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56" w:rsidRPr="00122C26" w:rsidRDefault="00EC5856" w:rsidP="00EC5856">
      <w:pPr>
        <w:jc w:val="center"/>
        <w:rPr>
          <w:rFonts w:ascii="楷体_GB2312" w:eastAsia="楷体_GB2312" w:hAnsi="Georgia"/>
          <w:b/>
          <w:sz w:val="32"/>
          <w:szCs w:val="32"/>
        </w:rPr>
      </w:pPr>
      <w:r w:rsidRPr="00122C26">
        <w:rPr>
          <w:rFonts w:ascii="楷体_GB2312" w:eastAsia="楷体_GB2312" w:hAnsi="Georgia" w:hint="eastAsia"/>
          <w:b/>
          <w:sz w:val="32"/>
          <w:szCs w:val="32"/>
        </w:rPr>
        <w:t>关于召开中国法学会保险法学研究会2018年年会</w:t>
      </w:r>
    </w:p>
    <w:p w:rsidR="00EC5856" w:rsidRDefault="00EC5856" w:rsidP="00EC5856">
      <w:pPr>
        <w:jc w:val="center"/>
        <w:rPr>
          <w:rFonts w:ascii="楷体_GB2312" w:eastAsia="楷体_GB2312" w:hAnsi="Georgia"/>
          <w:b/>
          <w:sz w:val="32"/>
          <w:szCs w:val="32"/>
        </w:rPr>
      </w:pPr>
      <w:r w:rsidRPr="00122C26">
        <w:rPr>
          <w:rFonts w:ascii="楷体_GB2312" w:eastAsia="楷体_GB2312" w:hAnsi="Georgia" w:hint="eastAsia"/>
          <w:b/>
          <w:sz w:val="32"/>
          <w:szCs w:val="32"/>
        </w:rPr>
        <w:t>暨常设亚太保险法国际论坛的通知</w:t>
      </w:r>
    </w:p>
    <w:p w:rsidR="00EC5856" w:rsidRPr="00122C26" w:rsidRDefault="00EC5856" w:rsidP="00EC5856">
      <w:pPr>
        <w:jc w:val="center"/>
        <w:rPr>
          <w:rFonts w:ascii="楷体_GB2312" w:eastAsia="楷体_GB2312" w:hAnsi="Georgia"/>
          <w:b/>
          <w:sz w:val="32"/>
          <w:szCs w:val="32"/>
        </w:rPr>
      </w:pPr>
    </w:p>
    <w:p w:rsidR="00EC5856" w:rsidRDefault="00EC5856" w:rsidP="00EC5856">
      <w:pPr>
        <w:adjustRightInd w:val="0"/>
        <w:snapToGrid w:val="0"/>
        <w:ind w:firstLineChars="200" w:firstLine="560"/>
        <w:rPr>
          <w:rFonts w:ascii="楷体_GB2312" w:eastAsia="楷体_GB2312" w:hAnsi="楷体_GB2312" w:cs="楷体_GB2312"/>
          <w:sz w:val="28"/>
          <w:szCs w:val="28"/>
        </w:rPr>
      </w:pPr>
      <w:r>
        <w:rPr>
          <w:rFonts w:ascii="楷体_GB2312" w:eastAsia="楷体_GB2312" w:hAnsi="Georgia" w:hint="eastAsia"/>
          <w:sz w:val="28"/>
          <w:szCs w:val="28"/>
        </w:rPr>
        <w:t>由中国法学会保险法学研究会主办、厦门大学法学院承办的中国法学会保险法学研究会2018年年会暨常设亚太保险法国际论坛将于</w:t>
      </w:r>
      <w:r>
        <w:rPr>
          <w:rFonts w:ascii="楷体_GB2312" w:eastAsia="楷体_GB2312" w:hAnsi="Georgia" w:hint="eastAsia"/>
          <w:color w:val="000000"/>
          <w:sz w:val="28"/>
          <w:szCs w:val="28"/>
        </w:rPr>
        <w:t>2018年11月9日-11日</w:t>
      </w:r>
      <w:r>
        <w:rPr>
          <w:rFonts w:ascii="楷体_GB2312" w:eastAsia="楷体_GB2312" w:hAnsi="Georgia" w:hint="eastAsia"/>
          <w:sz w:val="28"/>
          <w:szCs w:val="28"/>
        </w:rPr>
        <w:t>在</w:t>
      </w:r>
      <w:r>
        <w:rPr>
          <w:rFonts w:ascii="楷体_GB2312" w:eastAsia="楷体_GB2312" w:hAnsi="楷体_GB2312" w:cs="楷体_GB2312" w:hint="eastAsia"/>
          <w:color w:val="000000"/>
          <w:sz w:val="28"/>
          <w:szCs w:val="28"/>
        </w:rPr>
        <w:t>福建省厦门市</w:t>
      </w:r>
      <w:r>
        <w:rPr>
          <w:rFonts w:ascii="楷体_GB2312" w:eastAsia="楷体_GB2312" w:hAnsi="楷体_GB2312" w:cs="楷体_GB2312" w:hint="eastAsia"/>
          <w:sz w:val="28"/>
          <w:szCs w:val="28"/>
        </w:rPr>
        <w:t>举行。</w:t>
      </w:r>
    </w:p>
    <w:p w:rsidR="00EC5856" w:rsidRDefault="00EC5856" w:rsidP="00EC5856">
      <w:pPr>
        <w:adjustRightInd w:val="0"/>
        <w:snapToGrid w:val="0"/>
        <w:ind w:firstLineChars="221" w:firstLine="619"/>
        <w:rPr>
          <w:rFonts w:ascii="楷体_GB2312" w:eastAsia="楷体_GB2312" w:hAnsi="楷体_GB2312" w:cs="楷体_GB2312"/>
          <w:sz w:val="28"/>
          <w:szCs w:val="28"/>
        </w:rPr>
      </w:pPr>
      <w:r>
        <w:rPr>
          <w:rFonts w:ascii="楷体_GB2312" w:eastAsia="楷体_GB2312" w:hAnsi="楷体_GB2312" w:cs="楷体_GB2312" w:hint="eastAsia"/>
          <w:sz w:val="28"/>
          <w:szCs w:val="28"/>
        </w:rPr>
        <w:t>现将会议具体事宜通知如下：</w:t>
      </w:r>
    </w:p>
    <w:p w:rsidR="00EC5856" w:rsidRDefault="00EC5856" w:rsidP="00EC5856">
      <w:pPr>
        <w:adjustRightInd w:val="0"/>
        <w:snapToGrid w:val="0"/>
        <w:ind w:firstLine="619"/>
        <w:rPr>
          <w:rFonts w:ascii="楷体_GB2312" w:eastAsia="楷体_GB2312" w:hAnsi="Georgia"/>
          <w:sz w:val="28"/>
          <w:szCs w:val="28"/>
        </w:rPr>
      </w:pPr>
    </w:p>
    <w:p w:rsidR="00EC5856" w:rsidRDefault="00EC5856" w:rsidP="00EC5856">
      <w:pPr>
        <w:pStyle w:val="a6"/>
        <w:numPr>
          <w:ilvl w:val="0"/>
          <w:numId w:val="1"/>
        </w:numPr>
        <w:adjustRightInd w:val="0"/>
        <w:snapToGrid w:val="0"/>
        <w:ind w:firstLineChars="0"/>
        <w:rPr>
          <w:rFonts w:ascii="楷体_GB2312" w:eastAsia="楷体_GB2312" w:hAnsi="Georgia"/>
          <w:b/>
          <w:sz w:val="28"/>
          <w:szCs w:val="28"/>
        </w:rPr>
      </w:pPr>
      <w:r>
        <w:rPr>
          <w:rFonts w:ascii="楷体_GB2312" w:eastAsia="楷体_GB2312" w:hAnsi="Georgia" w:hint="eastAsia"/>
          <w:b/>
          <w:sz w:val="28"/>
          <w:szCs w:val="28"/>
        </w:rPr>
        <w:t>会议主题和研讨内容</w:t>
      </w:r>
    </w:p>
    <w:p w:rsidR="00EC5856" w:rsidRDefault="00EC5856" w:rsidP="00EC5856">
      <w:pPr>
        <w:pStyle w:val="a6"/>
        <w:adjustRightInd w:val="0"/>
        <w:snapToGrid w:val="0"/>
        <w:ind w:firstLine="560"/>
        <w:rPr>
          <w:rFonts w:ascii="楷体_GB2312" w:eastAsia="楷体_GB2312" w:hAnsi="Georgia"/>
          <w:sz w:val="28"/>
          <w:szCs w:val="28"/>
        </w:rPr>
      </w:pPr>
    </w:p>
    <w:p w:rsidR="00EC5856" w:rsidRDefault="00EC5856" w:rsidP="00EC5856">
      <w:pPr>
        <w:widowControl w:val="0"/>
        <w:adjustRightInd w:val="0"/>
        <w:snapToGrid w:val="0"/>
        <w:rPr>
          <w:rFonts w:ascii="楷体_GB2312" w:eastAsia="楷体_GB2312" w:hAnsi="Georgia"/>
          <w:b/>
          <w:sz w:val="28"/>
          <w:szCs w:val="28"/>
        </w:rPr>
      </w:pPr>
      <w:r>
        <w:rPr>
          <w:rFonts w:ascii="楷体_GB2312" w:eastAsia="楷体_GB2312" w:hAnsi="Georgia" w:hint="eastAsia"/>
          <w:b/>
          <w:sz w:val="28"/>
          <w:szCs w:val="28"/>
        </w:rPr>
        <w:t>会议主题：国际视野下保险法的变革与发展</w:t>
      </w:r>
    </w:p>
    <w:p w:rsidR="00EC5856" w:rsidRDefault="00C504E1" w:rsidP="00EC5856">
      <w:pPr>
        <w:widowControl w:val="0"/>
        <w:adjustRightInd w:val="0"/>
        <w:snapToGrid w:val="0"/>
        <w:rPr>
          <w:rFonts w:ascii="楷体_GB2312" w:eastAsia="楷体_GB2312" w:hAnsi="Georgia"/>
          <w:b/>
          <w:sz w:val="28"/>
          <w:szCs w:val="28"/>
        </w:rPr>
      </w:pPr>
      <w:r>
        <w:rPr>
          <w:rFonts w:ascii="楷体_GB2312" w:eastAsia="楷体_GB2312" w:hAnsi="Georgia" w:hint="eastAsia"/>
          <w:color w:val="000000"/>
          <w:sz w:val="28"/>
          <w:szCs w:val="28"/>
        </w:rPr>
        <w:t>本次会议</w:t>
      </w:r>
      <w:r w:rsidR="00EC5856">
        <w:rPr>
          <w:rFonts w:ascii="楷体_GB2312" w:eastAsia="楷体_GB2312" w:hAnsi="Georgia"/>
          <w:color w:val="000000"/>
          <w:sz w:val="28"/>
          <w:szCs w:val="28"/>
        </w:rPr>
        <w:t>重点讨论以下问题</w:t>
      </w:r>
      <w:r w:rsidR="00EC5856">
        <w:rPr>
          <w:rFonts w:ascii="楷体_GB2312" w:eastAsia="楷体_GB2312" w:hAnsi="Georgia" w:hint="eastAsia"/>
          <w:color w:val="000000"/>
          <w:sz w:val="28"/>
          <w:szCs w:val="28"/>
        </w:rPr>
        <w:t>：</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color w:val="000000"/>
          <w:sz w:val="28"/>
          <w:szCs w:val="28"/>
        </w:rPr>
        <w:t>保险市场创新与监管法律制度研究</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color w:val="000000"/>
          <w:sz w:val="28"/>
          <w:szCs w:val="28"/>
        </w:rPr>
        <w:t>保险合同法律制度</w:t>
      </w:r>
      <w:r>
        <w:rPr>
          <w:rFonts w:ascii="楷体_GB2312" w:eastAsia="楷体_GB2312" w:hAnsi="Georgia" w:hint="eastAsia"/>
          <w:color w:val="000000"/>
          <w:sz w:val="28"/>
          <w:szCs w:val="28"/>
        </w:rPr>
        <w:t>的新趋势</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color w:val="000000"/>
          <w:sz w:val="28"/>
          <w:szCs w:val="28"/>
        </w:rPr>
        <w:t>保险消费者权益保护制度的新发展</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color w:val="000000"/>
          <w:sz w:val="28"/>
          <w:szCs w:val="28"/>
        </w:rPr>
        <w:t>科技创新与保险法的回应及发展</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color w:val="000000"/>
          <w:sz w:val="28"/>
          <w:szCs w:val="28"/>
        </w:rPr>
        <w:t>商业保险与社会保险的衔接及发展</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color w:val="000000"/>
          <w:sz w:val="28"/>
          <w:szCs w:val="28"/>
        </w:rPr>
        <w:t>保险法服务国家发展战略研究</w:t>
      </w:r>
    </w:p>
    <w:p w:rsidR="00EC5856" w:rsidRDefault="00EC5856" w:rsidP="00EC5856">
      <w:pPr>
        <w:widowControl w:val="0"/>
        <w:adjustRightInd w:val="0"/>
        <w:snapToGrid w:val="0"/>
        <w:jc w:val="both"/>
        <w:rPr>
          <w:rFonts w:ascii="楷体_GB2312" w:eastAsia="楷体_GB2312" w:hAnsi="Georgia"/>
          <w:color w:val="000000"/>
          <w:sz w:val="28"/>
          <w:szCs w:val="28"/>
        </w:rPr>
      </w:pPr>
    </w:p>
    <w:p w:rsidR="00EC5856" w:rsidRDefault="00EC5856" w:rsidP="00EC5856">
      <w:pPr>
        <w:adjustRightInd w:val="0"/>
        <w:snapToGrid w:val="0"/>
        <w:rPr>
          <w:rFonts w:ascii="楷体_GB2312" w:eastAsia="楷体_GB2312" w:hAnsi="Georgia"/>
          <w:sz w:val="28"/>
          <w:szCs w:val="28"/>
        </w:rPr>
      </w:pPr>
      <w:r>
        <w:rPr>
          <w:rFonts w:ascii="楷体_GB2312" w:eastAsia="楷体_GB2312" w:hAnsi="Georgia" w:hint="eastAsia"/>
          <w:sz w:val="28"/>
          <w:szCs w:val="28"/>
        </w:rPr>
        <w:t>注：</w:t>
      </w:r>
      <w:r>
        <w:rPr>
          <w:rFonts w:ascii="楷体_GB2312" w:eastAsia="楷体_GB2312" w:hAnsi="Georgia"/>
          <w:sz w:val="28"/>
          <w:szCs w:val="28"/>
        </w:rPr>
        <w:t>会议兼及谈论其他重要保险法议题</w:t>
      </w:r>
    </w:p>
    <w:p w:rsidR="00EC5856" w:rsidRDefault="00EC5856" w:rsidP="00EC5856">
      <w:pPr>
        <w:adjustRightInd w:val="0"/>
        <w:snapToGrid w:val="0"/>
        <w:rPr>
          <w:rFonts w:ascii="楷体_GB2312" w:eastAsia="楷体_GB2312" w:hAnsi="Georgia"/>
          <w:sz w:val="28"/>
          <w:szCs w:val="28"/>
        </w:rPr>
      </w:pPr>
    </w:p>
    <w:p w:rsidR="00EC5856" w:rsidRDefault="00EC5856" w:rsidP="00EC5856">
      <w:pPr>
        <w:adjustRightInd w:val="0"/>
        <w:snapToGrid w:val="0"/>
        <w:rPr>
          <w:rFonts w:ascii="楷体_GB2312" w:eastAsia="楷体_GB2312" w:hAnsi="Georgia"/>
          <w:sz w:val="28"/>
          <w:szCs w:val="28"/>
        </w:rPr>
      </w:pPr>
      <w:r>
        <w:rPr>
          <w:rFonts w:ascii="楷体_GB2312" w:eastAsia="楷体_GB2312" w:hAnsi="Georgia" w:hint="eastAsia"/>
          <w:b/>
          <w:color w:val="000000"/>
          <w:sz w:val="28"/>
          <w:szCs w:val="28"/>
        </w:rPr>
        <w:t>二、会议时间、地点及回执提交</w:t>
      </w:r>
    </w:p>
    <w:p w:rsidR="00EC5856" w:rsidRDefault="00EC5856" w:rsidP="00EC5856">
      <w:pPr>
        <w:widowControl w:val="0"/>
        <w:adjustRightInd w:val="0"/>
        <w:snapToGrid w:val="0"/>
        <w:rPr>
          <w:rFonts w:ascii="楷体_GB2312" w:eastAsia="楷体_GB2312" w:hAnsi="Georgia"/>
          <w:b/>
          <w:color w:val="000000"/>
          <w:sz w:val="28"/>
          <w:szCs w:val="28"/>
        </w:rPr>
      </w:pPr>
    </w:p>
    <w:p w:rsidR="00EC5856" w:rsidRDefault="00EC5856" w:rsidP="00EC5856">
      <w:pPr>
        <w:widowControl w:val="0"/>
        <w:adjustRightInd w:val="0"/>
        <w:snapToGrid w:val="0"/>
        <w:jc w:val="both"/>
        <w:rPr>
          <w:rFonts w:ascii="楷体_GB2312" w:eastAsia="楷体_GB2312" w:hAnsi="Georgia"/>
          <w:b/>
          <w:color w:val="000000"/>
          <w:sz w:val="28"/>
          <w:szCs w:val="28"/>
        </w:rPr>
      </w:pPr>
      <w:r>
        <w:rPr>
          <w:rFonts w:ascii="楷体_GB2312" w:eastAsia="楷体_GB2312" w:hAnsi="Georgia" w:hint="eastAsia"/>
          <w:b/>
          <w:color w:val="000000"/>
          <w:sz w:val="28"/>
          <w:szCs w:val="28"/>
        </w:rPr>
        <w:t>研讨会时间及地点</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b/>
          <w:color w:val="000000"/>
          <w:sz w:val="28"/>
          <w:szCs w:val="28"/>
        </w:rPr>
        <w:t>报到时间：</w:t>
      </w:r>
      <w:r>
        <w:rPr>
          <w:rFonts w:ascii="楷体_GB2312" w:eastAsia="楷体_GB2312" w:hAnsi="Georgia" w:hint="eastAsia"/>
          <w:color w:val="000000"/>
          <w:sz w:val="28"/>
          <w:szCs w:val="28"/>
        </w:rPr>
        <w:t>2018年11月9日8：00到22</w:t>
      </w:r>
      <w:r w:rsidR="001422D9">
        <w:rPr>
          <w:rFonts w:ascii="楷体_GB2312" w:eastAsia="楷体_GB2312" w:hAnsi="Georgia" w:hint="eastAsia"/>
          <w:color w:val="000000"/>
          <w:sz w:val="28"/>
          <w:szCs w:val="28"/>
        </w:rPr>
        <w:t>：</w:t>
      </w:r>
      <w:r>
        <w:rPr>
          <w:rFonts w:ascii="楷体_GB2312" w:eastAsia="楷体_GB2312" w:hAnsi="Georgia" w:hint="eastAsia"/>
          <w:color w:val="000000"/>
          <w:sz w:val="28"/>
          <w:szCs w:val="28"/>
        </w:rPr>
        <w:t>00</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b/>
          <w:color w:val="000000"/>
          <w:sz w:val="28"/>
          <w:szCs w:val="28"/>
        </w:rPr>
        <w:t>会议时间：</w:t>
      </w:r>
      <w:r>
        <w:rPr>
          <w:rFonts w:ascii="楷体_GB2312" w:eastAsia="楷体_GB2312" w:hAnsi="Georgia" w:hint="eastAsia"/>
          <w:color w:val="000000"/>
          <w:sz w:val="28"/>
          <w:szCs w:val="28"/>
        </w:rPr>
        <w:t>2018年11月10日-11日，会期一天半</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b/>
          <w:color w:val="000000"/>
          <w:sz w:val="28"/>
          <w:szCs w:val="28"/>
        </w:rPr>
        <w:t>会议地点：</w:t>
      </w:r>
      <w:r>
        <w:rPr>
          <w:rFonts w:ascii="楷体_GB2312" w:eastAsia="楷体_GB2312" w:hAnsi="Georgia" w:hint="eastAsia"/>
          <w:color w:val="000000"/>
          <w:sz w:val="28"/>
          <w:szCs w:val="28"/>
        </w:rPr>
        <w:t>厦门亚洲海湾大酒店</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b/>
          <w:color w:val="000000"/>
          <w:sz w:val="28"/>
          <w:szCs w:val="28"/>
        </w:rPr>
        <w:t>最晚提交回执（具体见附件一）时间：</w:t>
      </w:r>
      <w:r>
        <w:rPr>
          <w:rFonts w:ascii="楷体_GB2312" w:eastAsia="楷体_GB2312" w:hAnsi="Georgia" w:hint="eastAsia"/>
          <w:color w:val="000000"/>
          <w:sz w:val="28"/>
          <w:szCs w:val="28"/>
        </w:rPr>
        <w:t>2018年9月1日</w:t>
      </w:r>
    </w:p>
    <w:p w:rsidR="00EC5856" w:rsidRDefault="00EC5856" w:rsidP="00EC5856">
      <w:pPr>
        <w:widowControl w:val="0"/>
        <w:adjustRightInd w:val="0"/>
        <w:snapToGrid w:val="0"/>
        <w:ind w:left="420"/>
        <w:jc w:val="both"/>
        <w:rPr>
          <w:rFonts w:ascii="楷体_GB2312" w:eastAsia="楷体_GB2312" w:hAnsi="Georgia"/>
          <w:color w:val="000000"/>
          <w:sz w:val="28"/>
          <w:szCs w:val="28"/>
        </w:rPr>
      </w:pPr>
    </w:p>
    <w:p w:rsidR="00EC5856" w:rsidRDefault="00EC5856" w:rsidP="00EC5856">
      <w:pPr>
        <w:widowControl w:val="0"/>
        <w:adjustRightInd w:val="0"/>
        <w:snapToGrid w:val="0"/>
        <w:jc w:val="both"/>
        <w:rPr>
          <w:rFonts w:ascii="楷体_GB2312" w:eastAsia="楷体_GB2312" w:hAnsi="Georgia"/>
          <w:b/>
          <w:sz w:val="28"/>
          <w:szCs w:val="28"/>
        </w:rPr>
      </w:pPr>
      <w:r>
        <w:rPr>
          <w:rFonts w:ascii="楷体_GB2312" w:eastAsia="楷体_GB2312" w:hAnsi="Georgia" w:hint="eastAsia"/>
          <w:b/>
          <w:sz w:val="28"/>
          <w:szCs w:val="28"/>
        </w:rPr>
        <w:t>三、会议论文提交（具体见附件二）</w:t>
      </w:r>
    </w:p>
    <w:p w:rsidR="00EC5856" w:rsidRDefault="00EC5856" w:rsidP="00EC5856">
      <w:pPr>
        <w:widowControl w:val="0"/>
        <w:adjustRightInd w:val="0"/>
        <w:snapToGrid w:val="0"/>
        <w:jc w:val="both"/>
        <w:rPr>
          <w:rFonts w:ascii="楷体_GB2312" w:eastAsia="楷体_GB2312" w:hAnsi="Georgia"/>
          <w:b/>
          <w:sz w:val="28"/>
          <w:szCs w:val="28"/>
        </w:rPr>
      </w:pPr>
    </w:p>
    <w:p w:rsidR="00EC5856" w:rsidRDefault="00EC5856" w:rsidP="00EC5856">
      <w:pPr>
        <w:widowControl w:val="0"/>
        <w:adjustRightInd w:val="0"/>
        <w:snapToGrid w:val="0"/>
        <w:jc w:val="both"/>
        <w:rPr>
          <w:rFonts w:ascii="楷体_GB2312" w:eastAsia="楷体_GB2312" w:hAnsi="Georgia"/>
          <w:sz w:val="28"/>
          <w:szCs w:val="28"/>
        </w:rPr>
      </w:pPr>
      <w:r>
        <w:rPr>
          <w:rFonts w:ascii="楷体_GB2312" w:eastAsia="楷体_GB2312" w:hAnsi="Georgia" w:hint="eastAsia"/>
          <w:b/>
          <w:sz w:val="28"/>
          <w:szCs w:val="28"/>
        </w:rPr>
        <w:t>语言：</w:t>
      </w:r>
      <w:r>
        <w:rPr>
          <w:rFonts w:ascii="楷体_GB2312" w:eastAsia="楷体_GB2312" w:hAnsi="Georgia" w:hint="eastAsia"/>
          <w:color w:val="000000"/>
          <w:sz w:val="28"/>
          <w:szCs w:val="28"/>
        </w:rPr>
        <w:t>中文/英文</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b/>
          <w:color w:val="000000"/>
          <w:sz w:val="28"/>
          <w:szCs w:val="28"/>
        </w:rPr>
        <w:t>论文字数：</w:t>
      </w:r>
      <w:r>
        <w:rPr>
          <w:rFonts w:ascii="楷体_GB2312" w:eastAsia="楷体_GB2312" w:hAnsi="Georgia" w:hint="eastAsia"/>
          <w:color w:val="000000"/>
          <w:sz w:val="28"/>
          <w:szCs w:val="28"/>
        </w:rPr>
        <w:t>篇幅控制在1</w:t>
      </w:r>
      <w:r>
        <w:rPr>
          <w:rFonts w:ascii="楷体_GB2312" w:eastAsia="楷体_GB2312" w:hAnsi="Georgia"/>
          <w:color w:val="000000"/>
          <w:sz w:val="28"/>
          <w:szCs w:val="28"/>
        </w:rPr>
        <w:t>.5</w:t>
      </w:r>
      <w:r w:rsidR="001422D9">
        <w:rPr>
          <w:rFonts w:ascii="楷体_GB2312" w:eastAsia="楷体_GB2312" w:hAnsi="Georgia" w:hint="eastAsia"/>
          <w:color w:val="000000"/>
          <w:sz w:val="28"/>
          <w:szCs w:val="28"/>
        </w:rPr>
        <w:t>万字以内，</w:t>
      </w:r>
      <w:r>
        <w:rPr>
          <w:rFonts w:ascii="楷体_GB2312" w:eastAsia="楷体_GB2312" w:hAnsi="Georgia" w:hint="eastAsia"/>
          <w:color w:val="000000"/>
          <w:sz w:val="28"/>
          <w:szCs w:val="28"/>
        </w:rPr>
        <w:t>中文论文</w:t>
      </w:r>
      <w:r w:rsidR="001422D9">
        <w:rPr>
          <w:rFonts w:ascii="楷体_GB2312" w:eastAsia="楷体_GB2312" w:hAnsi="Georgia" w:hint="eastAsia"/>
          <w:color w:val="000000"/>
          <w:sz w:val="28"/>
          <w:szCs w:val="28"/>
        </w:rPr>
        <w:t>，</w:t>
      </w:r>
      <w:r>
        <w:rPr>
          <w:rFonts w:ascii="楷体_GB2312" w:eastAsia="楷体_GB2312" w:hAnsi="Georgia" w:hint="eastAsia"/>
          <w:color w:val="000000"/>
          <w:sz w:val="28"/>
          <w:szCs w:val="28"/>
        </w:rPr>
        <w:t>注释规范请参照《中国法学》；英文论文</w:t>
      </w:r>
      <w:r w:rsidR="001422D9">
        <w:rPr>
          <w:rFonts w:ascii="楷体_GB2312" w:eastAsia="楷体_GB2312" w:hAnsi="Georgia" w:hint="eastAsia"/>
          <w:color w:val="000000"/>
          <w:sz w:val="28"/>
          <w:szCs w:val="28"/>
        </w:rPr>
        <w:t>，</w:t>
      </w:r>
      <w:r>
        <w:rPr>
          <w:rFonts w:ascii="楷体_GB2312" w:eastAsia="楷体_GB2312" w:hAnsi="Georgia" w:hint="eastAsia"/>
          <w:color w:val="000000"/>
          <w:sz w:val="28"/>
          <w:szCs w:val="28"/>
        </w:rPr>
        <w:t>注释从英文规范。首页脚注请注明作者姓名、出生年月、单位、职务职称、通讯地址等信息。</w:t>
      </w:r>
    </w:p>
    <w:p w:rsidR="00EC5856" w:rsidRDefault="00EC5856" w:rsidP="00EC5856">
      <w:pPr>
        <w:widowControl w:val="0"/>
        <w:adjustRightInd w:val="0"/>
        <w:snapToGrid w:val="0"/>
        <w:jc w:val="both"/>
        <w:rPr>
          <w:rFonts w:ascii="楷体_GB2312" w:eastAsia="楷体_GB2312" w:hAnsi="Georgia"/>
          <w:color w:val="000000"/>
          <w:sz w:val="28"/>
          <w:szCs w:val="28"/>
        </w:rPr>
      </w:pPr>
      <w:r>
        <w:rPr>
          <w:rFonts w:ascii="楷体_GB2312" w:eastAsia="楷体_GB2312" w:hAnsi="Georgia" w:hint="eastAsia"/>
          <w:b/>
          <w:color w:val="000000"/>
          <w:sz w:val="28"/>
          <w:szCs w:val="28"/>
        </w:rPr>
        <w:t>论文提交截止时间：</w:t>
      </w:r>
      <w:r>
        <w:rPr>
          <w:rFonts w:ascii="楷体_GB2312" w:eastAsia="楷体_GB2312" w:hAnsi="Georgia" w:hint="eastAsia"/>
          <w:color w:val="000000"/>
          <w:sz w:val="28"/>
          <w:szCs w:val="28"/>
        </w:rPr>
        <w:t>2018年</w:t>
      </w:r>
      <w:r w:rsidR="00F83E88">
        <w:rPr>
          <w:rFonts w:ascii="楷体_GB2312" w:eastAsia="楷体_GB2312" w:hAnsi="Georgia" w:hint="eastAsia"/>
          <w:color w:val="000000"/>
          <w:sz w:val="28"/>
          <w:szCs w:val="28"/>
        </w:rPr>
        <w:t>9</w:t>
      </w:r>
      <w:r>
        <w:rPr>
          <w:rFonts w:ascii="楷体_GB2312" w:eastAsia="楷体_GB2312" w:hAnsi="Georgia" w:hint="eastAsia"/>
          <w:color w:val="000000"/>
          <w:sz w:val="28"/>
          <w:szCs w:val="28"/>
        </w:rPr>
        <w:t>月</w:t>
      </w:r>
      <w:r w:rsidR="00F83E88">
        <w:rPr>
          <w:rFonts w:ascii="楷体_GB2312" w:eastAsia="楷体_GB2312" w:hAnsi="Georgia" w:hint="eastAsia"/>
          <w:color w:val="000000"/>
          <w:sz w:val="28"/>
          <w:szCs w:val="28"/>
        </w:rPr>
        <w:t>3</w:t>
      </w:r>
      <w:r>
        <w:rPr>
          <w:rFonts w:ascii="楷体_GB2312" w:eastAsia="楷体_GB2312" w:hAnsi="Georgia" w:hint="eastAsia"/>
          <w:color w:val="000000"/>
          <w:sz w:val="28"/>
          <w:szCs w:val="28"/>
        </w:rPr>
        <w:t xml:space="preserve">0日 </w:t>
      </w:r>
    </w:p>
    <w:p w:rsidR="00EC5856" w:rsidRDefault="00EC5856" w:rsidP="00EC5856">
      <w:pPr>
        <w:widowControl w:val="0"/>
        <w:adjustRightInd w:val="0"/>
        <w:snapToGrid w:val="0"/>
        <w:jc w:val="both"/>
        <w:rPr>
          <w:rFonts w:ascii="楷体_GB2312" w:eastAsia="楷体_GB2312" w:hAnsi="Georgia"/>
          <w:sz w:val="28"/>
          <w:szCs w:val="28"/>
        </w:rPr>
      </w:pPr>
      <w:r>
        <w:rPr>
          <w:rFonts w:ascii="楷体_GB2312" w:eastAsia="楷体_GB2312" w:hAnsi="Georgia" w:hint="eastAsia"/>
          <w:b/>
          <w:sz w:val="28"/>
          <w:szCs w:val="28"/>
        </w:rPr>
        <w:lastRenderedPageBreak/>
        <w:t>论文提交地址：</w:t>
      </w:r>
      <w:hyperlink r:id="rId8" w:history="1">
        <w:r>
          <w:rPr>
            <w:rStyle w:val="a5"/>
            <w:rFonts w:ascii="楷体_GB2312" w:eastAsia="楷体_GB2312" w:hAnsi="Georgia" w:hint="eastAsia"/>
            <w:sz w:val="28"/>
            <w:szCs w:val="28"/>
          </w:rPr>
          <w:t>xm2018insurancelaw@163.com</w:t>
        </w:r>
      </w:hyperlink>
    </w:p>
    <w:p w:rsidR="00EC5856" w:rsidRDefault="00EC5856" w:rsidP="00EC5856">
      <w:pPr>
        <w:widowControl w:val="0"/>
        <w:adjustRightInd w:val="0"/>
        <w:snapToGrid w:val="0"/>
        <w:jc w:val="both"/>
        <w:rPr>
          <w:rFonts w:ascii="楷体_GB2312" w:eastAsia="楷体_GB2312" w:hAnsi="Georgia"/>
          <w:sz w:val="28"/>
          <w:szCs w:val="28"/>
        </w:rPr>
      </w:pPr>
      <w:r>
        <w:rPr>
          <w:rFonts w:ascii="楷体_GB2312" w:eastAsia="楷体_GB2312" w:hAnsi="Georgia" w:hint="eastAsia"/>
          <w:sz w:val="28"/>
          <w:szCs w:val="28"/>
        </w:rPr>
        <w:t>注：邮件主题为论文题名+姓名，在内容中注明是否参评优秀论文及是否同意研究会会刊《保险法前沿》刊发（未注明的视为同意刊发）。</w:t>
      </w:r>
    </w:p>
    <w:p w:rsidR="00EC5856" w:rsidRDefault="00EC5856" w:rsidP="00EC5856">
      <w:pPr>
        <w:widowControl w:val="0"/>
        <w:adjustRightInd w:val="0"/>
        <w:snapToGrid w:val="0"/>
        <w:jc w:val="both"/>
        <w:rPr>
          <w:rFonts w:ascii="楷体_GB2312" w:eastAsia="楷体_GB2312" w:hAnsi="Georgia"/>
          <w:sz w:val="28"/>
          <w:szCs w:val="28"/>
        </w:rPr>
      </w:pPr>
    </w:p>
    <w:p w:rsidR="00EC5856" w:rsidRDefault="00EC5856" w:rsidP="00EC5856">
      <w:pPr>
        <w:widowControl w:val="0"/>
        <w:adjustRightInd w:val="0"/>
        <w:snapToGrid w:val="0"/>
        <w:jc w:val="both"/>
        <w:rPr>
          <w:rFonts w:ascii="楷体_GB2312" w:eastAsia="楷体_GB2312" w:hAnsi="Georgia"/>
          <w:b/>
          <w:sz w:val="28"/>
          <w:szCs w:val="28"/>
        </w:rPr>
      </w:pPr>
      <w:r>
        <w:rPr>
          <w:rFonts w:ascii="楷体_GB2312" w:eastAsia="楷体_GB2312" w:hAnsi="Georgia" w:hint="eastAsia"/>
          <w:b/>
          <w:sz w:val="28"/>
          <w:szCs w:val="28"/>
        </w:rPr>
        <w:t>四、参会人员及费用承担</w:t>
      </w:r>
    </w:p>
    <w:p w:rsidR="00EC5856" w:rsidRDefault="00EC5856" w:rsidP="00EC5856">
      <w:pPr>
        <w:widowControl w:val="0"/>
        <w:adjustRightInd w:val="0"/>
        <w:snapToGrid w:val="0"/>
        <w:jc w:val="both"/>
        <w:rPr>
          <w:rFonts w:ascii="楷体_GB2312" w:eastAsia="楷体_GB2312" w:hAnsi="Georgia"/>
          <w:b/>
          <w:sz w:val="28"/>
          <w:szCs w:val="28"/>
        </w:rPr>
      </w:pPr>
    </w:p>
    <w:p w:rsidR="00EC5856" w:rsidRDefault="00EC5856" w:rsidP="00EC5856">
      <w:pPr>
        <w:widowControl w:val="0"/>
        <w:adjustRightInd w:val="0"/>
        <w:snapToGrid w:val="0"/>
        <w:jc w:val="both"/>
        <w:rPr>
          <w:rFonts w:ascii="楷体_GB2312" w:eastAsia="楷体_GB2312" w:hAnsi="Georgia"/>
          <w:bCs/>
          <w:color w:val="000000"/>
          <w:sz w:val="28"/>
          <w:szCs w:val="28"/>
        </w:rPr>
      </w:pPr>
      <w:r>
        <w:rPr>
          <w:rFonts w:ascii="楷体_GB2312" w:eastAsia="楷体_GB2312" w:hAnsi="Georgia"/>
          <w:b/>
          <w:color w:val="000000"/>
          <w:sz w:val="28"/>
          <w:szCs w:val="28"/>
        </w:rPr>
        <w:t>参会人员范围：</w:t>
      </w:r>
      <w:r>
        <w:rPr>
          <w:rFonts w:ascii="楷体_GB2312" w:eastAsia="楷体_GB2312" w:hAnsi="Georgia"/>
          <w:bCs/>
          <w:color w:val="000000"/>
          <w:sz w:val="28"/>
          <w:szCs w:val="28"/>
        </w:rPr>
        <w:t>(1)中国</w:t>
      </w:r>
      <w:r>
        <w:rPr>
          <w:rFonts w:ascii="楷体_GB2312" w:eastAsia="楷体_GB2312" w:hAnsi="Georgia" w:hint="eastAsia"/>
          <w:bCs/>
          <w:color w:val="000000"/>
          <w:sz w:val="28"/>
          <w:szCs w:val="28"/>
        </w:rPr>
        <w:t>法学会</w:t>
      </w:r>
      <w:r>
        <w:rPr>
          <w:rFonts w:ascii="楷体_GB2312" w:eastAsia="楷体_GB2312" w:hAnsi="Georgia"/>
          <w:bCs/>
          <w:color w:val="000000"/>
          <w:sz w:val="28"/>
          <w:szCs w:val="28"/>
        </w:rPr>
        <w:t>保险法学研究会理事;(2)</w:t>
      </w:r>
      <w:r w:rsidR="00C504E1">
        <w:rPr>
          <w:rFonts w:ascii="楷体_GB2312" w:eastAsia="楷体_GB2312" w:hAnsi="Georgia" w:hint="eastAsia"/>
          <w:bCs/>
          <w:color w:val="000000"/>
          <w:sz w:val="28"/>
          <w:szCs w:val="28"/>
        </w:rPr>
        <w:t>研究</w:t>
      </w:r>
      <w:r>
        <w:rPr>
          <w:rFonts w:ascii="楷体_GB2312" w:eastAsia="楷体_GB2312" w:hAnsi="Georgia"/>
          <w:bCs/>
          <w:color w:val="000000"/>
          <w:sz w:val="28"/>
          <w:szCs w:val="28"/>
        </w:rPr>
        <w:t>会特别邀请的</w:t>
      </w:r>
      <w:r>
        <w:rPr>
          <w:rFonts w:ascii="楷体_GB2312" w:eastAsia="楷体_GB2312" w:hAnsi="Georgia" w:hint="eastAsia"/>
          <w:bCs/>
          <w:color w:val="000000"/>
          <w:sz w:val="28"/>
          <w:szCs w:val="28"/>
        </w:rPr>
        <w:t>国内外</w:t>
      </w:r>
      <w:r>
        <w:rPr>
          <w:rFonts w:ascii="楷体_GB2312" w:eastAsia="楷体_GB2312" w:hAnsi="Georgia"/>
          <w:bCs/>
          <w:color w:val="000000"/>
          <w:sz w:val="28"/>
          <w:szCs w:val="28"/>
        </w:rPr>
        <w:t>相关领域领导、专家;(3)提交论文受邀请的有关高校、科研单位、实务部门的专家学者、从业人员、研究人员和学生。</w:t>
      </w:r>
    </w:p>
    <w:p w:rsidR="00EC5856" w:rsidRDefault="00EC5856" w:rsidP="00EC5856">
      <w:pPr>
        <w:widowControl w:val="0"/>
        <w:adjustRightInd w:val="0"/>
        <w:snapToGrid w:val="0"/>
        <w:jc w:val="both"/>
        <w:rPr>
          <w:rFonts w:ascii="楷体_GB2312" w:eastAsia="楷体_GB2312" w:hAnsi="Georgia"/>
          <w:bCs/>
          <w:sz w:val="28"/>
          <w:szCs w:val="28"/>
        </w:rPr>
      </w:pPr>
      <w:r>
        <w:rPr>
          <w:rFonts w:ascii="楷体_GB2312" w:eastAsia="楷体_GB2312" w:hAnsi="Georgia"/>
          <w:b/>
          <w:color w:val="000000"/>
          <w:sz w:val="28"/>
          <w:szCs w:val="28"/>
        </w:rPr>
        <w:t>费用承担：</w:t>
      </w:r>
      <w:r>
        <w:rPr>
          <w:rFonts w:ascii="楷体_GB2312" w:eastAsia="楷体_GB2312" w:hAnsi="Georgia"/>
          <w:bCs/>
          <w:sz w:val="28"/>
          <w:szCs w:val="28"/>
        </w:rPr>
        <w:t>与会者参会的交通费、住宿费自理。</w:t>
      </w:r>
      <w:r>
        <w:rPr>
          <w:rFonts w:ascii="楷体_GB2312" w:eastAsia="楷体_GB2312" w:hAnsi="Georgia"/>
          <w:bCs/>
          <w:color w:val="000000"/>
          <w:sz w:val="28"/>
          <w:szCs w:val="28"/>
        </w:rPr>
        <w:t>研究会理事及特邀代表免交会务费，</w:t>
      </w:r>
      <w:r>
        <w:rPr>
          <w:rFonts w:ascii="楷体_GB2312" w:eastAsia="楷体_GB2312" w:hAnsi="Georgia" w:hint="eastAsia"/>
          <w:bCs/>
          <w:color w:val="000000"/>
          <w:sz w:val="28"/>
          <w:szCs w:val="28"/>
        </w:rPr>
        <w:t>其他</w:t>
      </w:r>
      <w:r>
        <w:rPr>
          <w:rFonts w:ascii="楷体_GB2312" w:eastAsia="楷体_GB2312" w:hAnsi="Georgia"/>
          <w:bCs/>
          <w:color w:val="000000"/>
          <w:sz w:val="28"/>
          <w:szCs w:val="28"/>
        </w:rPr>
        <w:t>非理事会成员收取会务费每人600元。</w:t>
      </w:r>
    </w:p>
    <w:p w:rsidR="00EC5856" w:rsidRDefault="00EC5856" w:rsidP="00EC5856">
      <w:pPr>
        <w:widowControl w:val="0"/>
        <w:adjustRightInd w:val="0"/>
        <w:snapToGrid w:val="0"/>
        <w:jc w:val="both"/>
        <w:rPr>
          <w:rFonts w:ascii="楷体_GB2312" w:eastAsia="楷体_GB2312" w:hAnsi="Georgia"/>
          <w:bCs/>
          <w:sz w:val="28"/>
          <w:szCs w:val="28"/>
        </w:rPr>
      </w:pPr>
    </w:p>
    <w:p w:rsidR="00EC5856" w:rsidRDefault="00EC5856" w:rsidP="00EC5856">
      <w:pPr>
        <w:widowControl w:val="0"/>
        <w:adjustRightInd w:val="0"/>
        <w:snapToGrid w:val="0"/>
        <w:jc w:val="both"/>
        <w:rPr>
          <w:rFonts w:ascii="楷体_GB2312" w:eastAsia="楷体_GB2312" w:hAnsi="Georgia"/>
          <w:b/>
          <w:sz w:val="28"/>
          <w:szCs w:val="28"/>
        </w:rPr>
      </w:pPr>
      <w:r>
        <w:rPr>
          <w:rFonts w:ascii="楷体_GB2312" w:eastAsia="楷体_GB2312" w:hAnsi="Georgia" w:hint="eastAsia"/>
          <w:b/>
          <w:sz w:val="28"/>
          <w:szCs w:val="28"/>
        </w:rPr>
        <w:t>五、会议联系人</w:t>
      </w:r>
    </w:p>
    <w:p w:rsidR="00EC5856" w:rsidRDefault="00EC5856" w:rsidP="00EC5856">
      <w:pPr>
        <w:pStyle w:val="a6"/>
        <w:adjustRightInd w:val="0"/>
        <w:snapToGrid w:val="0"/>
        <w:ind w:firstLine="560"/>
        <w:rPr>
          <w:rFonts w:ascii="楷体_GB2312" w:eastAsia="楷体_GB2312" w:hAnsi="Georgia"/>
          <w:sz w:val="28"/>
          <w:szCs w:val="28"/>
        </w:rPr>
      </w:pPr>
      <w:r>
        <w:rPr>
          <w:rFonts w:ascii="楷体_GB2312" w:eastAsia="楷体_GB2312" w:hAnsi="Georgia" w:hint="eastAsia"/>
          <w:sz w:val="28"/>
          <w:szCs w:val="28"/>
        </w:rPr>
        <w:t>如您对此次研讨会有任何疑问，</w:t>
      </w:r>
      <w:hyperlink r:id="rId9" w:history="1">
        <w:r>
          <w:rPr>
            <w:rStyle w:val="a5"/>
            <w:rFonts w:ascii="楷体_GB2312" w:eastAsia="楷体_GB2312" w:hAnsi="Georgia" w:hint="eastAsia"/>
            <w:sz w:val="28"/>
            <w:szCs w:val="28"/>
          </w:rPr>
          <w:t>请及时发邮件至xm2018insurancelaw@163.com</w:t>
        </w:r>
      </w:hyperlink>
      <w:r>
        <w:rPr>
          <w:rFonts w:ascii="楷体_GB2312" w:eastAsia="楷体_GB2312" w:hAnsi="Georgia" w:hint="eastAsia"/>
          <w:sz w:val="28"/>
          <w:szCs w:val="28"/>
        </w:rPr>
        <w:t>。</w:t>
      </w:r>
    </w:p>
    <w:p w:rsidR="00EC5856" w:rsidRDefault="00EC5856" w:rsidP="00EC5856">
      <w:pPr>
        <w:widowControl w:val="0"/>
        <w:adjustRightInd w:val="0"/>
        <w:snapToGrid w:val="0"/>
        <w:ind w:left="420"/>
        <w:jc w:val="both"/>
        <w:rPr>
          <w:rFonts w:ascii="楷体_GB2312" w:eastAsia="楷体_GB2312" w:hAnsi="Georgia"/>
          <w:b/>
          <w:sz w:val="28"/>
          <w:szCs w:val="28"/>
        </w:rPr>
      </w:pPr>
    </w:p>
    <w:p w:rsidR="00EC5856" w:rsidRDefault="00EC5856" w:rsidP="00EC5856">
      <w:pPr>
        <w:widowControl w:val="0"/>
        <w:adjustRightInd w:val="0"/>
        <w:snapToGrid w:val="0"/>
        <w:jc w:val="both"/>
        <w:rPr>
          <w:rFonts w:ascii="楷体_GB2312" w:eastAsia="楷体_GB2312" w:hAnsi="Georgia"/>
          <w:b/>
          <w:sz w:val="28"/>
          <w:szCs w:val="28"/>
        </w:rPr>
      </w:pPr>
      <w:r>
        <w:rPr>
          <w:rFonts w:ascii="楷体_GB2312" w:eastAsia="楷体_GB2312" w:hAnsi="Georgia" w:hint="eastAsia"/>
          <w:b/>
          <w:sz w:val="28"/>
          <w:szCs w:val="28"/>
        </w:rPr>
        <w:t>会务事宜联系人：</w:t>
      </w:r>
    </w:p>
    <w:p w:rsidR="00EC5856" w:rsidRDefault="00EC5856" w:rsidP="00EC5856">
      <w:pPr>
        <w:pStyle w:val="a6"/>
        <w:widowControl w:val="0"/>
        <w:adjustRightInd w:val="0"/>
        <w:snapToGrid w:val="0"/>
        <w:ind w:firstLineChars="0" w:firstLine="0"/>
        <w:jc w:val="both"/>
        <w:rPr>
          <w:rFonts w:ascii="楷体_GB2312" w:eastAsia="楷体_GB2312" w:hAnsi="Georgia"/>
          <w:bCs/>
          <w:sz w:val="28"/>
          <w:szCs w:val="28"/>
        </w:rPr>
      </w:pPr>
      <w:r>
        <w:rPr>
          <w:rFonts w:ascii="楷体_GB2312" w:eastAsia="楷体_GB2312" w:hAnsi="Georgia" w:hint="eastAsia"/>
          <w:bCs/>
          <w:sz w:val="28"/>
          <w:szCs w:val="28"/>
        </w:rPr>
        <w:t>陈  诺 博士生 18559910686</w:t>
      </w:r>
    </w:p>
    <w:p w:rsidR="00EC5856" w:rsidRDefault="00EC5856" w:rsidP="00EC5856">
      <w:pPr>
        <w:widowControl w:val="0"/>
        <w:adjustRightInd w:val="0"/>
        <w:snapToGrid w:val="0"/>
        <w:jc w:val="both"/>
        <w:rPr>
          <w:rFonts w:ascii="楷体_GB2312" w:eastAsia="楷体_GB2312" w:hAnsi="Georgia"/>
          <w:bCs/>
          <w:sz w:val="28"/>
          <w:szCs w:val="28"/>
        </w:rPr>
      </w:pPr>
      <w:proofErr w:type="gramStart"/>
      <w:r>
        <w:rPr>
          <w:rFonts w:ascii="楷体_GB2312" w:eastAsia="楷体_GB2312" w:hAnsi="Georgia" w:hint="eastAsia"/>
          <w:bCs/>
          <w:sz w:val="28"/>
          <w:szCs w:val="28"/>
        </w:rPr>
        <w:t>余虹宇</w:t>
      </w:r>
      <w:proofErr w:type="gramEnd"/>
      <w:r>
        <w:rPr>
          <w:rFonts w:ascii="楷体_GB2312" w:eastAsia="楷体_GB2312" w:hAnsi="Georgia" w:hint="eastAsia"/>
          <w:bCs/>
          <w:sz w:val="28"/>
          <w:szCs w:val="28"/>
        </w:rPr>
        <w:t xml:space="preserve"> 硕士生 13950082340</w:t>
      </w:r>
    </w:p>
    <w:p w:rsidR="00EC5856" w:rsidRDefault="00EC5856" w:rsidP="00EC5856">
      <w:pPr>
        <w:widowControl w:val="0"/>
        <w:adjustRightInd w:val="0"/>
        <w:snapToGrid w:val="0"/>
        <w:jc w:val="both"/>
        <w:rPr>
          <w:rFonts w:ascii="楷体_GB2312" w:eastAsia="楷体_GB2312" w:hAnsi="Georgia"/>
          <w:bCs/>
          <w:sz w:val="28"/>
          <w:szCs w:val="28"/>
        </w:rPr>
      </w:pPr>
      <w:r>
        <w:rPr>
          <w:rFonts w:ascii="楷体_GB2312" w:eastAsia="楷体_GB2312" w:hAnsi="Georgia" w:hint="eastAsia"/>
          <w:bCs/>
          <w:sz w:val="28"/>
          <w:szCs w:val="28"/>
        </w:rPr>
        <w:t>林美君 硕士生 13600950806</w:t>
      </w:r>
    </w:p>
    <w:p w:rsidR="00EC5856" w:rsidRDefault="00EC5856" w:rsidP="00EC5856">
      <w:pPr>
        <w:widowControl w:val="0"/>
        <w:adjustRightInd w:val="0"/>
        <w:snapToGrid w:val="0"/>
        <w:jc w:val="both"/>
        <w:rPr>
          <w:rFonts w:ascii="楷体_GB2312" w:eastAsia="楷体_GB2312" w:hAnsi="Georgia"/>
          <w:bCs/>
          <w:sz w:val="28"/>
          <w:szCs w:val="28"/>
        </w:rPr>
      </w:pPr>
    </w:p>
    <w:p w:rsidR="00EC5856" w:rsidRDefault="00EC5856" w:rsidP="00EC5856">
      <w:pPr>
        <w:widowControl w:val="0"/>
        <w:adjustRightInd w:val="0"/>
        <w:snapToGrid w:val="0"/>
        <w:jc w:val="both"/>
        <w:rPr>
          <w:rFonts w:ascii="楷体_GB2312" w:eastAsia="楷体_GB2312" w:hAnsi="Georgia"/>
          <w:b/>
          <w:sz w:val="28"/>
          <w:szCs w:val="28"/>
        </w:rPr>
      </w:pPr>
      <w:r>
        <w:rPr>
          <w:rFonts w:ascii="楷体_GB2312" w:eastAsia="楷体_GB2312" w:hAnsi="Georgia" w:hint="eastAsia"/>
          <w:b/>
          <w:sz w:val="28"/>
          <w:szCs w:val="28"/>
        </w:rPr>
        <w:t>论文事宜联系人：</w:t>
      </w:r>
    </w:p>
    <w:p w:rsidR="00EC5856" w:rsidRDefault="00EC5856" w:rsidP="00EC5856">
      <w:pPr>
        <w:pStyle w:val="a6"/>
        <w:widowControl w:val="0"/>
        <w:adjustRightInd w:val="0"/>
        <w:snapToGrid w:val="0"/>
        <w:ind w:firstLineChars="0" w:firstLine="0"/>
        <w:jc w:val="both"/>
        <w:rPr>
          <w:rFonts w:ascii="楷体_GB2312" w:eastAsia="楷体_GB2312" w:hAnsi="Georgia"/>
          <w:bCs/>
          <w:sz w:val="28"/>
          <w:szCs w:val="28"/>
        </w:rPr>
      </w:pPr>
      <w:proofErr w:type="gramStart"/>
      <w:r>
        <w:rPr>
          <w:rFonts w:ascii="楷体_GB2312" w:eastAsia="楷体_GB2312" w:hAnsi="Georgia" w:hint="eastAsia"/>
          <w:bCs/>
          <w:sz w:val="28"/>
          <w:szCs w:val="28"/>
        </w:rPr>
        <w:t>王沛锐</w:t>
      </w:r>
      <w:proofErr w:type="gramEnd"/>
      <w:r>
        <w:rPr>
          <w:rFonts w:ascii="楷体_GB2312" w:eastAsia="楷体_GB2312" w:hAnsi="Georgia" w:hint="eastAsia"/>
          <w:bCs/>
          <w:sz w:val="28"/>
          <w:szCs w:val="28"/>
        </w:rPr>
        <w:t xml:space="preserve"> 博士生 15816690611</w:t>
      </w:r>
    </w:p>
    <w:p w:rsidR="00EC5856" w:rsidRDefault="00EC5856" w:rsidP="00EC5856">
      <w:pPr>
        <w:pStyle w:val="a6"/>
        <w:widowControl w:val="0"/>
        <w:adjustRightInd w:val="0"/>
        <w:snapToGrid w:val="0"/>
        <w:ind w:firstLineChars="0" w:firstLine="0"/>
        <w:jc w:val="both"/>
        <w:rPr>
          <w:rFonts w:ascii="楷体_GB2312" w:eastAsia="楷体_GB2312" w:hAnsi="Georgia"/>
          <w:bCs/>
          <w:sz w:val="28"/>
          <w:szCs w:val="28"/>
        </w:rPr>
      </w:pPr>
      <w:proofErr w:type="gramStart"/>
      <w:r>
        <w:rPr>
          <w:rFonts w:ascii="楷体_GB2312" w:eastAsia="楷体_GB2312" w:hAnsi="Georgia" w:hint="eastAsia"/>
          <w:bCs/>
          <w:sz w:val="28"/>
          <w:szCs w:val="28"/>
        </w:rPr>
        <w:t>梁嘉诚</w:t>
      </w:r>
      <w:proofErr w:type="gramEnd"/>
      <w:r>
        <w:rPr>
          <w:rFonts w:ascii="楷体_GB2312" w:eastAsia="楷体_GB2312" w:hAnsi="Georgia" w:hint="eastAsia"/>
          <w:bCs/>
          <w:sz w:val="28"/>
          <w:szCs w:val="28"/>
        </w:rPr>
        <w:t xml:space="preserve"> 硕士生 18278467045</w:t>
      </w:r>
    </w:p>
    <w:p w:rsidR="00EC5856" w:rsidRDefault="00EC5856" w:rsidP="00EC5856">
      <w:pPr>
        <w:pStyle w:val="a6"/>
        <w:widowControl w:val="0"/>
        <w:adjustRightInd w:val="0"/>
        <w:snapToGrid w:val="0"/>
        <w:ind w:firstLineChars="0" w:firstLine="0"/>
        <w:jc w:val="both"/>
        <w:rPr>
          <w:rFonts w:ascii="楷体_GB2312" w:eastAsia="楷体_GB2312" w:hAnsi="Georgia"/>
          <w:bCs/>
          <w:sz w:val="28"/>
          <w:szCs w:val="28"/>
        </w:rPr>
      </w:pPr>
    </w:p>
    <w:p w:rsidR="00EC5856" w:rsidRDefault="00EC5856" w:rsidP="00EC5856">
      <w:pPr>
        <w:adjustRightInd w:val="0"/>
        <w:snapToGrid w:val="0"/>
        <w:rPr>
          <w:rFonts w:ascii="楷体_GB2312" w:eastAsia="楷体_GB2312" w:hAnsi="Georgia"/>
          <w:sz w:val="28"/>
          <w:szCs w:val="28"/>
        </w:rPr>
      </w:pPr>
      <w:r>
        <w:rPr>
          <w:rFonts w:ascii="楷体_GB2312" w:eastAsia="楷体_GB2312" w:hAnsi="Georgia" w:hint="eastAsia"/>
          <w:sz w:val="28"/>
          <w:szCs w:val="28"/>
        </w:rPr>
        <w:t>我们诚挚地期待您的莅临！</w:t>
      </w:r>
    </w:p>
    <w:p w:rsidR="00EC5856" w:rsidRDefault="00EC5856" w:rsidP="00EC5856">
      <w:pPr>
        <w:adjustRightInd w:val="0"/>
        <w:snapToGrid w:val="0"/>
        <w:rPr>
          <w:rFonts w:ascii="楷体_GB2312" w:eastAsia="楷体_GB2312" w:hAnsi="Georgia"/>
          <w:sz w:val="28"/>
          <w:szCs w:val="28"/>
        </w:rPr>
      </w:pPr>
    </w:p>
    <w:p w:rsidR="00EC5856" w:rsidRDefault="00EC5856" w:rsidP="00EC5856">
      <w:pPr>
        <w:adjustRightInd w:val="0"/>
        <w:snapToGrid w:val="0"/>
        <w:rPr>
          <w:rFonts w:ascii="楷体_GB2312" w:eastAsia="楷体_GB2312" w:hAnsi="Georgia"/>
          <w:sz w:val="28"/>
          <w:szCs w:val="28"/>
        </w:rPr>
      </w:pPr>
    </w:p>
    <w:p w:rsidR="00EC5856" w:rsidRDefault="00EC5856" w:rsidP="00EC5856">
      <w:pPr>
        <w:adjustRightInd w:val="0"/>
        <w:snapToGrid w:val="0"/>
        <w:rPr>
          <w:rFonts w:ascii="楷体_GB2312" w:eastAsia="楷体_GB2312" w:hAnsi="Georgia"/>
          <w:sz w:val="28"/>
          <w:szCs w:val="28"/>
        </w:rPr>
      </w:pPr>
    </w:p>
    <w:p w:rsidR="00EC5856" w:rsidRDefault="00EC5856" w:rsidP="00EC5856">
      <w:pPr>
        <w:adjustRightInd w:val="0"/>
        <w:snapToGrid w:val="0"/>
        <w:jc w:val="right"/>
        <w:rPr>
          <w:rFonts w:ascii="楷体_GB2312" w:eastAsia="楷体_GB2312" w:hAnsi="Georgia"/>
          <w:sz w:val="28"/>
          <w:szCs w:val="28"/>
        </w:rPr>
      </w:pPr>
      <w:r>
        <w:rPr>
          <w:rFonts w:ascii="楷体_GB2312" w:eastAsia="楷体_GB2312" w:hAnsi="Georgia" w:hint="eastAsia"/>
          <w:sz w:val="28"/>
          <w:szCs w:val="28"/>
        </w:rPr>
        <w:t>中国法学会保险法学研究会</w:t>
      </w:r>
    </w:p>
    <w:p w:rsidR="00EC5856" w:rsidRDefault="00EC5856" w:rsidP="00EC5856">
      <w:pPr>
        <w:adjustRightInd w:val="0"/>
        <w:snapToGrid w:val="0"/>
        <w:rPr>
          <w:rFonts w:ascii="楷体_GB2312" w:eastAsia="楷体_GB2312"/>
          <w:sz w:val="28"/>
          <w:szCs w:val="28"/>
        </w:rPr>
      </w:pPr>
      <w:r>
        <w:rPr>
          <w:rFonts w:ascii="楷体_GB2312" w:eastAsia="楷体_GB2312" w:hint="eastAsia"/>
          <w:sz w:val="28"/>
          <w:szCs w:val="28"/>
        </w:rPr>
        <w:t xml:space="preserve">                                        厦门大学法学院</w:t>
      </w:r>
    </w:p>
    <w:p w:rsidR="00EC5856" w:rsidRDefault="00EC5856" w:rsidP="006742A9">
      <w:pPr>
        <w:adjustRightInd w:val="0"/>
        <w:snapToGrid w:val="0"/>
        <w:ind w:firstLineChars="400" w:firstLine="1120"/>
        <w:jc w:val="right"/>
        <w:rPr>
          <w:rFonts w:ascii="楷体_GB2312" w:eastAsia="楷体_GB2312"/>
          <w:color w:val="000000"/>
          <w:sz w:val="28"/>
          <w:szCs w:val="28"/>
        </w:rPr>
      </w:pPr>
      <w:r>
        <w:rPr>
          <w:rFonts w:ascii="楷体_GB2312" w:eastAsia="楷体_GB2312" w:hint="eastAsia"/>
          <w:color w:val="000000"/>
          <w:sz w:val="28"/>
          <w:szCs w:val="28"/>
        </w:rPr>
        <w:t>二零一八年三月二十六日</w:t>
      </w:r>
    </w:p>
    <w:p w:rsidR="00EC5856" w:rsidRDefault="00EC5856" w:rsidP="00EC5856">
      <w:pPr>
        <w:adjustRightInd w:val="0"/>
        <w:snapToGrid w:val="0"/>
        <w:rPr>
          <w:rFonts w:ascii="楷体_GB2312" w:eastAsia="楷体_GB2312"/>
          <w:b/>
          <w:sz w:val="28"/>
          <w:szCs w:val="28"/>
        </w:rPr>
      </w:pPr>
    </w:p>
    <w:p w:rsidR="00EC5856" w:rsidRDefault="00EC5856" w:rsidP="00EC5856">
      <w:pPr>
        <w:rPr>
          <w:rFonts w:ascii="楷体_GB2312" w:eastAsia="楷体_GB2312"/>
          <w:b/>
          <w:color w:val="FF0000"/>
          <w:sz w:val="28"/>
          <w:szCs w:val="28"/>
        </w:rPr>
      </w:pPr>
    </w:p>
    <w:p w:rsidR="00EC5856" w:rsidRDefault="00EC5856" w:rsidP="00EC5856">
      <w:pPr>
        <w:rPr>
          <w:rFonts w:ascii="楷体_GB2312" w:eastAsia="楷体_GB2312"/>
          <w:b/>
          <w:color w:val="000000"/>
          <w:sz w:val="28"/>
          <w:szCs w:val="28"/>
        </w:rPr>
      </w:pPr>
    </w:p>
    <w:p w:rsidR="00F83E88" w:rsidRDefault="00F83E88" w:rsidP="00EC5856">
      <w:pPr>
        <w:rPr>
          <w:rFonts w:ascii="楷体_GB2312" w:eastAsia="楷体_GB2312"/>
          <w:b/>
          <w:color w:val="000000"/>
          <w:sz w:val="28"/>
          <w:szCs w:val="28"/>
        </w:rPr>
      </w:pPr>
    </w:p>
    <w:p w:rsidR="00EC5856" w:rsidRDefault="00EC5856" w:rsidP="00EC5856">
      <w:pPr>
        <w:rPr>
          <w:rFonts w:ascii="楷体_GB2312" w:eastAsia="楷体_GB2312"/>
          <w:b/>
          <w:color w:val="000000"/>
          <w:sz w:val="28"/>
          <w:szCs w:val="28"/>
        </w:rPr>
      </w:pPr>
      <w:r>
        <w:rPr>
          <w:rFonts w:ascii="楷体_GB2312" w:eastAsia="楷体_GB2312" w:hint="eastAsia"/>
          <w:b/>
          <w:color w:val="000000"/>
          <w:sz w:val="28"/>
          <w:szCs w:val="28"/>
        </w:rPr>
        <w:lastRenderedPageBreak/>
        <w:t>附件一：会议回执</w:t>
      </w:r>
    </w:p>
    <w:p w:rsidR="00EC5856" w:rsidRDefault="00EC5856" w:rsidP="00EC5856">
      <w:pPr>
        <w:adjustRightInd w:val="0"/>
        <w:snapToGrid w:val="0"/>
        <w:jc w:val="center"/>
        <w:rPr>
          <w:rFonts w:ascii="楷体_GB2312" w:eastAsia="楷体_GB2312"/>
          <w:b/>
          <w:color w:val="000000"/>
          <w:sz w:val="28"/>
          <w:szCs w:val="28"/>
        </w:rPr>
      </w:pPr>
      <w:r>
        <w:rPr>
          <w:rFonts w:ascii="楷体_GB2312" w:eastAsia="楷体_GB2312" w:hint="eastAsia"/>
          <w:b/>
          <w:color w:val="000000"/>
          <w:sz w:val="28"/>
          <w:szCs w:val="28"/>
        </w:rPr>
        <w:t>中国法学会保险法学研究会2018年年会暨</w:t>
      </w:r>
    </w:p>
    <w:p w:rsidR="00EC5856" w:rsidRDefault="00EC5856" w:rsidP="00EC5856">
      <w:pPr>
        <w:adjustRightInd w:val="0"/>
        <w:snapToGrid w:val="0"/>
        <w:jc w:val="center"/>
        <w:rPr>
          <w:rFonts w:ascii="楷体_GB2312" w:eastAsia="楷体_GB2312"/>
          <w:b/>
          <w:color w:val="000000"/>
          <w:sz w:val="28"/>
          <w:szCs w:val="28"/>
        </w:rPr>
      </w:pPr>
      <w:r>
        <w:rPr>
          <w:rFonts w:ascii="楷体_GB2312" w:eastAsia="楷体_GB2312" w:hint="eastAsia"/>
          <w:b/>
          <w:color w:val="000000"/>
          <w:sz w:val="28"/>
          <w:szCs w:val="28"/>
        </w:rPr>
        <w:t>常设亚太保险法国际论坛回执</w:t>
      </w:r>
    </w:p>
    <w:p w:rsidR="00EC5856" w:rsidRDefault="00EC5856" w:rsidP="00EC5856">
      <w:pPr>
        <w:spacing w:line="20" w:lineRule="atLeast"/>
        <w:ind w:firstLine="420"/>
        <w:rPr>
          <w:rFonts w:ascii="楷体" w:eastAsia="楷体" w:hAnsi="楷体"/>
        </w:rPr>
      </w:pPr>
      <w:r>
        <w:rPr>
          <w:rFonts w:ascii="楷体" w:eastAsia="楷体" w:hAnsi="楷体" w:hint="eastAsia"/>
          <w:color w:val="000000"/>
        </w:rPr>
        <w:t>请于2018年9月1日前提交至</w:t>
      </w:r>
      <w:r>
        <w:rPr>
          <w:rFonts w:ascii="楷体" w:eastAsia="楷体" w:hAnsi="楷体" w:hint="eastAsia"/>
        </w:rPr>
        <w:t>xm2018insurancelaw@163.com。</w:t>
      </w:r>
    </w:p>
    <w:p w:rsidR="00EC5856" w:rsidRDefault="00EC5856" w:rsidP="00EC5856">
      <w:pPr>
        <w:spacing w:line="20" w:lineRule="atLeast"/>
        <w:ind w:firstLine="420"/>
        <w:rPr>
          <w:rFonts w:ascii="楷体" w:eastAsia="楷体" w:hAnsi="楷体"/>
        </w:rPr>
      </w:pPr>
      <w:r>
        <w:rPr>
          <w:rFonts w:ascii="楷体" w:eastAsia="楷体" w:hAnsi="楷体" w:hint="eastAsia"/>
        </w:rPr>
        <w:t>若无法满足您的住宿要求，请配合组委会的安排。</w:t>
      </w:r>
      <w:r>
        <w:rPr>
          <w:rFonts w:ascii="楷体" w:eastAsia="楷体" w:hAnsi="楷体"/>
        </w:rPr>
        <w:t>如遇□</w:t>
      </w:r>
      <w:r w:rsidR="00C504E1">
        <w:rPr>
          <w:rFonts w:ascii="楷体" w:eastAsia="楷体" w:hAnsi="楷体" w:hint="eastAsia"/>
        </w:rPr>
        <w:t>,</w:t>
      </w:r>
      <w:r>
        <w:rPr>
          <w:rFonts w:ascii="楷体" w:eastAsia="楷体" w:hAnsi="楷体" w:hint="eastAsia"/>
        </w:rPr>
        <w:t>打钩</w:t>
      </w:r>
      <w:r w:rsidR="00C504E1">
        <w:rPr>
          <w:rFonts w:ascii="楷体" w:eastAsia="楷体" w:hAnsi="楷体"/>
        </w:rPr>
        <w:sym w:font="Symbol" w:char="F0D6"/>
      </w:r>
      <w:r>
        <w:rPr>
          <w:rFonts w:ascii="楷体" w:eastAsia="楷体" w:hAnsi="楷体"/>
        </w:rPr>
        <w:t>加以确认即可</w:t>
      </w:r>
      <w:r>
        <w:rPr>
          <w:rFonts w:ascii="楷体" w:eastAsia="楷体" w:hAnsi="楷体" w:hint="eastAsia"/>
        </w:rPr>
        <w:t>。</w:t>
      </w:r>
    </w:p>
    <w:tbl>
      <w:tblPr>
        <w:tblpPr w:leftFromText="180" w:rightFromText="180" w:vertAnchor="text" w:horzAnchor="page" w:tblpXSpec="center"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9"/>
        <w:gridCol w:w="1822"/>
        <w:gridCol w:w="340"/>
        <w:gridCol w:w="1456"/>
        <w:gridCol w:w="617"/>
        <w:gridCol w:w="2218"/>
      </w:tblGrid>
      <w:tr w:rsidR="00EC5856" w:rsidTr="00122C26">
        <w:trPr>
          <w:cantSplit/>
          <w:trHeight w:val="340"/>
        </w:trPr>
        <w:tc>
          <w:tcPr>
            <w:tcW w:w="3294" w:type="dxa"/>
            <w:gridSpan w:val="2"/>
            <w:vMerge w:val="restart"/>
            <w:tcBorders>
              <w:top w:val="single" w:sz="4" w:space="0" w:color="auto"/>
              <w:left w:val="single" w:sz="4" w:space="0" w:color="auto"/>
              <w:right w:val="single" w:sz="4" w:space="0" w:color="auto"/>
              <w:tl2br w:val="single" w:sz="4" w:space="0" w:color="auto"/>
            </w:tcBorders>
            <w:vAlign w:val="center"/>
          </w:tcPr>
          <w:p w:rsidR="00EC5856" w:rsidRDefault="00EC5856" w:rsidP="00122C26">
            <w:pPr>
              <w:adjustRightInd w:val="0"/>
              <w:ind w:firstLineChars="500" w:firstLine="1401"/>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嘉宾</w:t>
            </w:r>
          </w:p>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hint="eastAsia"/>
                <w:b/>
                <w:color w:val="000000"/>
                <w:sz w:val="28"/>
                <w:szCs w:val="28"/>
              </w:rPr>
              <w:t>信息反馈</w:t>
            </w: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姓名</w:t>
            </w:r>
          </w:p>
        </w:tc>
        <w:tc>
          <w:tcPr>
            <w:tcW w:w="1456" w:type="dxa"/>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性别</w:t>
            </w:r>
          </w:p>
        </w:tc>
        <w:tc>
          <w:tcPr>
            <w:tcW w:w="2835" w:type="dxa"/>
            <w:gridSpan w:val="2"/>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hint="eastAsia"/>
                <w:b/>
                <w:color w:val="000000"/>
                <w:sz w:val="28"/>
                <w:szCs w:val="28"/>
              </w:rPr>
              <w:t>职称/职务</w:t>
            </w:r>
          </w:p>
        </w:tc>
      </w:tr>
      <w:tr w:rsidR="00EC5856" w:rsidTr="00122C26">
        <w:trPr>
          <w:cantSplit/>
          <w:trHeight w:val="409"/>
        </w:trPr>
        <w:tc>
          <w:tcPr>
            <w:tcW w:w="3294" w:type="dxa"/>
            <w:gridSpan w:val="2"/>
            <w:vMerge/>
            <w:tcBorders>
              <w:left w:val="single" w:sz="4" w:space="0" w:color="auto"/>
              <w:bottom w:val="single" w:sz="4" w:space="0" w:color="auto"/>
              <w:right w:val="single" w:sz="4" w:space="0" w:color="auto"/>
              <w:tl2br w:val="single" w:sz="4" w:space="0" w:color="auto"/>
            </w:tcBorders>
            <w:vAlign w:val="center"/>
          </w:tcPr>
          <w:p w:rsidR="00EC5856" w:rsidRDefault="00EC5856" w:rsidP="00122C26">
            <w:pPr>
              <w:adjustRightInd w:val="0"/>
              <w:ind w:firstLineChars="500" w:firstLine="1401"/>
              <w:rPr>
                <w:rFonts w:ascii="华文仿宋" w:eastAsia="华文仿宋" w:hAnsi="华文仿宋"/>
                <w:b/>
                <w:color w:val="000000"/>
                <w:sz w:val="28"/>
                <w:szCs w:val="28"/>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1456" w:type="dxa"/>
            <w:tcBorders>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2835" w:type="dxa"/>
            <w:gridSpan w:val="2"/>
            <w:tcBorders>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r>
      <w:tr w:rsidR="00EC5856" w:rsidTr="00122C26">
        <w:trPr>
          <w:cantSplit/>
          <w:trHeight w:val="534"/>
        </w:trPr>
        <w:tc>
          <w:tcPr>
            <w:tcW w:w="3294" w:type="dxa"/>
            <w:gridSpan w:val="2"/>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手机号码</w:t>
            </w:r>
          </w:p>
        </w:tc>
        <w:tc>
          <w:tcPr>
            <w:tcW w:w="2162" w:type="dxa"/>
            <w:gridSpan w:val="2"/>
            <w:tcBorders>
              <w:top w:val="single" w:sz="4" w:space="0" w:color="auto"/>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1456" w:type="dxa"/>
            <w:tcBorders>
              <w:top w:val="single" w:sz="4" w:space="0" w:color="auto"/>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电子邮箱</w:t>
            </w:r>
          </w:p>
        </w:tc>
        <w:tc>
          <w:tcPr>
            <w:tcW w:w="2835" w:type="dxa"/>
            <w:gridSpan w:val="2"/>
            <w:tcBorders>
              <w:top w:val="single" w:sz="4" w:space="0" w:color="auto"/>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r>
      <w:tr w:rsidR="00EC5856" w:rsidTr="00122C26">
        <w:trPr>
          <w:cantSplit/>
          <w:trHeight w:val="340"/>
        </w:trPr>
        <w:tc>
          <w:tcPr>
            <w:tcW w:w="3294" w:type="dxa"/>
            <w:gridSpan w:val="2"/>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工作单位</w:t>
            </w:r>
          </w:p>
        </w:tc>
        <w:tc>
          <w:tcPr>
            <w:tcW w:w="2162" w:type="dxa"/>
            <w:gridSpan w:val="2"/>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1456" w:type="dxa"/>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通</w:t>
            </w:r>
            <w:r>
              <w:rPr>
                <w:rFonts w:ascii="华文仿宋" w:eastAsia="华文仿宋" w:hAnsi="华文仿宋" w:hint="eastAsia"/>
                <w:b/>
                <w:color w:val="000000"/>
                <w:sz w:val="28"/>
                <w:szCs w:val="28"/>
              </w:rPr>
              <w:t>讯地址</w:t>
            </w:r>
          </w:p>
        </w:tc>
        <w:tc>
          <w:tcPr>
            <w:tcW w:w="2835" w:type="dxa"/>
            <w:gridSpan w:val="2"/>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r>
      <w:tr w:rsidR="00EC5856" w:rsidTr="00122C26">
        <w:trPr>
          <w:cantSplit/>
          <w:trHeight w:val="300"/>
        </w:trPr>
        <w:tc>
          <w:tcPr>
            <w:tcW w:w="3294" w:type="dxa"/>
            <w:gridSpan w:val="2"/>
            <w:tcBorders>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hint="eastAsia"/>
                <w:b/>
                <w:color w:val="000000"/>
                <w:sz w:val="28"/>
                <w:szCs w:val="28"/>
              </w:rPr>
              <w:t>论文题目</w:t>
            </w:r>
          </w:p>
        </w:tc>
        <w:tc>
          <w:tcPr>
            <w:tcW w:w="6453" w:type="dxa"/>
            <w:gridSpan w:val="5"/>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r>
      <w:tr w:rsidR="00EC5856" w:rsidTr="00122C26">
        <w:trPr>
          <w:cantSplit/>
          <w:trHeight w:val="528"/>
        </w:trPr>
        <w:tc>
          <w:tcPr>
            <w:tcW w:w="3294" w:type="dxa"/>
            <w:gridSpan w:val="2"/>
            <w:tcBorders>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4"/>
                <w:szCs w:val="28"/>
              </w:rPr>
              <w:t>是否同意编入论文集</w:t>
            </w:r>
          </w:p>
        </w:tc>
        <w:tc>
          <w:tcPr>
            <w:tcW w:w="6453" w:type="dxa"/>
            <w:gridSpan w:val="5"/>
            <w:tcBorders>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是</w:t>
            </w:r>
            <w:r>
              <w:rPr>
                <w:rFonts w:ascii="华文仿宋" w:eastAsia="华文仿宋" w:hAnsi="华文仿宋"/>
                <w:b/>
                <w:color w:val="000000"/>
                <w:sz w:val="28"/>
                <w:szCs w:val="28"/>
              </w:rPr>
              <w:t xml:space="preserve">□   </w:t>
            </w:r>
            <w:r>
              <w:rPr>
                <w:rFonts w:ascii="华文仿宋" w:eastAsia="华文仿宋" w:hAnsi="华文仿宋" w:hint="eastAsia"/>
                <w:b/>
                <w:color w:val="000000"/>
                <w:sz w:val="28"/>
                <w:szCs w:val="28"/>
              </w:rPr>
              <w:t>否</w:t>
            </w:r>
            <w:r>
              <w:rPr>
                <w:rFonts w:ascii="华文仿宋" w:eastAsia="华文仿宋" w:hAnsi="华文仿宋"/>
                <w:b/>
                <w:color w:val="000000"/>
                <w:sz w:val="28"/>
                <w:szCs w:val="28"/>
              </w:rPr>
              <w:t>□</w:t>
            </w:r>
          </w:p>
        </w:tc>
      </w:tr>
      <w:tr w:rsidR="00EC5856" w:rsidTr="00122C26">
        <w:trPr>
          <w:cantSplit/>
          <w:trHeight w:val="707"/>
        </w:trPr>
        <w:tc>
          <w:tcPr>
            <w:tcW w:w="3294" w:type="dxa"/>
            <w:gridSpan w:val="2"/>
            <w:tcBorders>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4"/>
                <w:szCs w:val="28"/>
              </w:rPr>
            </w:pPr>
            <w:r>
              <w:rPr>
                <w:rFonts w:ascii="华文仿宋" w:eastAsia="华文仿宋" w:hAnsi="华文仿宋" w:hint="eastAsia"/>
                <w:b/>
                <w:color w:val="000000"/>
                <w:sz w:val="24"/>
                <w:szCs w:val="28"/>
              </w:rPr>
              <w:t>是否同意编入《保险法前沿》</w:t>
            </w:r>
          </w:p>
        </w:tc>
        <w:tc>
          <w:tcPr>
            <w:tcW w:w="6453" w:type="dxa"/>
            <w:gridSpan w:val="5"/>
            <w:tcBorders>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是</w:t>
            </w:r>
            <w:r>
              <w:rPr>
                <w:rFonts w:ascii="华文仿宋" w:eastAsia="华文仿宋" w:hAnsi="华文仿宋"/>
                <w:b/>
                <w:color w:val="000000"/>
                <w:sz w:val="28"/>
                <w:szCs w:val="28"/>
              </w:rPr>
              <w:t xml:space="preserve">□   </w:t>
            </w:r>
            <w:r>
              <w:rPr>
                <w:rFonts w:ascii="华文仿宋" w:eastAsia="华文仿宋" w:hAnsi="华文仿宋" w:hint="eastAsia"/>
                <w:b/>
                <w:color w:val="000000"/>
                <w:sz w:val="28"/>
                <w:szCs w:val="28"/>
              </w:rPr>
              <w:t>否</w:t>
            </w:r>
            <w:r>
              <w:rPr>
                <w:rFonts w:ascii="华文仿宋" w:eastAsia="华文仿宋" w:hAnsi="华文仿宋"/>
                <w:b/>
                <w:color w:val="000000"/>
                <w:sz w:val="28"/>
                <w:szCs w:val="28"/>
              </w:rPr>
              <w:t>□</w:t>
            </w:r>
          </w:p>
        </w:tc>
      </w:tr>
      <w:tr w:rsidR="00EC5856" w:rsidTr="00122C26">
        <w:trPr>
          <w:cantSplit/>
          <w:trHeight w:val="655"/>
        </w:trPr>
        <w:tc>
          <w:tcPr>
            <w:tcW w:w="1485" w:type="dxa"/>
            <w:vMerge w:val="restart"/>
            <w:tcBorders>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18"/>
                <w:szCs w:val="18"/>
              </w:rPr>
            </w:pPr>
            <w:r>
              <w:rPr>
                <w:rFonts w:ascii="华文仿宋" w:eastAsia="华文仿宋" w:hAnsi="华文仿宋" w:cs="Arial" w:hint="eastAsia"/>
                <w:b/>
                <w:color w:val="000000"/>
                <w:sz w:val="28"/>
                <w:szCs w:val="28"/>
              </w:rPr>
              <w:t>住宿情况</w:t>
            </w:r>
          </w:p>
        </w:tc>
        <w:tc>
          <w:tcPr>
            <w:tcW w:w="1809" w:type="dxa"/>
            <w:tcBorders>
              <w:top w:val="single" w:sz="4" w:space="0" w:color="auto"/>
              <w:left w:val="single" w:sz="4" w:space="0" w:color="auto"/>
              <w:bottom w:val="single" w:sz="4" w:space="0" w:color="auto"/>
              <w:right w:val="single" w:sz="4" w:space="0" w:color="auto"/>
            </w:tcBorders>
            <w:vAlign w:val="center"/>
          </w:tcPr>
          <w:p w:rsidR="00EC5856" w:rsidRDefault="00EC5856" w:rsidP="001422D9">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住宿时间</w:t>
            </w:r>
          </w:p>
        </w:tc>
        <w:tc>
          <w:tcPr>
            <w:tcW w:w="6453" w:type="dxa"/>
            <w:gridSpan w:val="5"/>
            <w:tcBorders>
              <w:top w:val="single" w:sz="4" w:space="0" w:color="auto"/>
              <w:left w:val="single" w:sz="4" w:space="0" w:color="auto"/>
              <w:right w:val="single" w:sz="4" w:space="0" w:color="auto"/>
            </w:tcBorders>
            <w:vAlign w:val="center"/>
          </w:tcPr>
          <w:p w:rsidR="00EC5856" w:rsidRDefault="00EC5856" w:rsidP="00C453F9">
            <w:pPr>
              <w:adjustRightInd w:val="0"/>
              <w:ind w:firstLineChars="100" w:firstLine="280"/>
              <w:rPr>
                <w:rFonts w:ascii="华文仿宋" w:eastAsia="华文仿宋" w:hAnsi="华文仿宋" w:cs="Arial"/>
                <w:b/>
                <w:color w:val="000000"/>
                <w:sz w:val="28"/>
                <w:szCs w:val="28"/>
              </w:rPr>
            </w:pPr>
            <w:r>
              <w:rPr>
                <w:rFonts w:ascii="华文仿宋" w:eastAsia="华文仿宋" w:hAnsi="华文仿宋" w:cs="Arial"/>
                <w:b/>
                <w:color w:val="000000"/>
                <w:sz w:val="28"/>
                <w:szCs w:val="28"/>
              </w:rPr>
              <w:t>1</w:t>
            </w:r>
            <w:r>
              <w:rPr>
                <w:rFonts w:ascii="华文仿宋" w:eastAsia="华文仿宋" w:hAnsi="华文仿宋" w:cs="Arial" w:hint="eastAsia"/>
                <w:b/>
                <w:color w:val="000000"/>
                <w:sz w:val="28"/>
                <w:szCs w:val="28"/>
              </w:rPr>
              <w:t>1月9日 是</w:t>
            </w:r>
            <w:r>
              <w:rPr>
                <w:rFonts w:ascii="华文仿宋" w:eastAsia="华文仿宋" w:hAnsi="华文仿宋" w:cs="Arial"/>
                <w:b/>
                <w:color w:val="000000"/>
                <w:sz w:val="28"/>
                <w:szCs w:val="28"/>
              </w:rPr>
              <w:t>□</w:t>
            </w:r>
            <w:r>
              <w:rPr>
                <w:rFonts w:ascii="华文仿宋" w:eastAsia="华文仿宋" w:hAnsi="华文仿宋" w:cs="Arial" w:hint="eastAsia"/>
                <w:b/>
                <w:color w:val="000000"/>
                <w:sz w:val="28"/>
                <w:szCs w:val="28"/>
              </w:rPr>
              <w:t>否</w:t>
            </w:r>
            <w:r>
              <w:rPr>
                <w:rFonts w:ascii="华文仿宋" w:eastAsia="华文仿宋" w:hAnsi="华文仿宋" w:cs="Arial"/>
                <w:b/>
                <w:color w:val="000000"/>
                <w:sz w:val="28"/>
                <w:szCs w:val="28"/>
              </w:rPr>
              <w:t xml:space="preserve">□ </w:t>
            </w:r>
            <w:r w:rsidR="00C453F9">
              <w:rPr>
                <w:rFonts w:ascii="华文仿宋" w:eastAsia="华文仿宋" w:hAnsi="华文仿宋" w:cs="Arial" w:hint="eastAsia"/>
                <w:b/>
                <w:color w:val="000000"/>
                <w:sz w:val="28"/>
                <w:szCs w:val="28"/>
              </w:rPr>
              <w:t xml:space="preserve"> </w:t>
            </w:r>
            <w:r>
              <w:rPr>
                <w:rFonts w:ascii="华文仿宋" w:eastAsia="华文仿宋" w:hAnsi="华文仿宋" w:cs="Arial"/>
                <w:b/>
                <w:color w:val="000000"/>
                <w:sz w:val="28"/>
                <w:szCs w:val="28"/>
              </w:rPr>
              <w:t>1</w:t>
            </w:r>
            <w:r>
              <w:rPr>
                <w:rFonts w:ascii="华文仿宋" w:eastAsia="华文仿宋" w:hAnsi="华文仿宋" w:cs="Arial" w:hint="eastAsia"/>
                <w:b/>
                <w:color w:val="000000"/>
                <w:sz w:val="28"/>
                <w:szCs w:val="28"/>
              </w:rPr>
              <w:t>1月10日 是</w:t>
            </w:r>
            <w:r>
              <w:rPr>
                <w:rFonts w:ascii="华文仿宋" w:eastAsia="华文仿宋" w:hAnsi="华文仿宋" w:cs="Arial"/>
                <w:b/>
                <w:color w:val="000000"/>
                <w:sz w:val="28"/>
                <w:szCs w:val="28"/>
              </w:rPr>
              <w:t>□</w:t>
            </w:r>
            <w:r>
              <w:rPr>
                <w:rFonts w:ascii="华文仿宋" w:eastAsia="华文仿宋" w:hAnsi="华文仿宋" w:cs="Arial" w:hint="eastAsia"/>
                <w:b/>
                <w:color w:val="000000"/>
                <w:sz w:val="28"/>
                <w:szCs w:val="28"/>
              </w:rPr>
              <w:t>否</w:t>
            </w:r>
            <w:r>
              <w:rPr>
                <w:rFonts w:ascii="华文仿宋" w:eastAsia="华文仿宋" w:hAnsi="华文仿宋" w:cs="Arial"/>
                <w:b/>
                <w:color w:val="000000"/>
                <w:sz w:val="28"/>
                <w:szCs w:val="28"/>
              </w:rPr>
              <w:t>□</w:t>
            </w:r>
          </w:p>
        </w:tc>
      </w:tr>
      <w:tr w:rsidR="00EC5856" w:rsidTr="00122C26">
        <w:trPr>
          <w:cantSplit/>
          <w:trHeight w:val="511"/>
        </w:trPr>
        <w:tc>
          <w:tcPr>
            <w:tcW w:w="1485" w:type="dxa"/>
            <w:vMerge/>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18"/>
                <w:szCs w:val="18"/>
              </w:rPr>
            </w:pPr>
          </w:p>
        </w:tc>
        <w:tc>
          <w:tcPr>
            <w:tcW w:w="1809" w:type="dxa"/>
            <w:vMerge w:val="restart"/>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住宿选择</w:t>
            </w:r>
          </w:p>
        </w:tc>
        <w:tc>
          <w:tcPr>
            <w:tcW w:w="4235" w:type="dxa"/>
            <w:gridSpan w:val="4"/>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行政海景房     800元/间天</w:t>
            </w:r>
          </w:p>
        </w:tc>
        <w:tc>
          <w:tcPr>
            <w:tcW w:w="2218" w:type="dxa"/>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b/>
                <w:color w:val="000000"/>
                <w:sz w:val="28"/>
                <w:szCs w:val="28"/>
              </w:rPr>
              <w:t>□</w:t>
            </w:r>
          </w:p>
        </w:tc>
      </w:tr>
      <w:tr w:rsidR="00EC5856" w:rsidTr="00122C26">
        <w:trPr>
          <w:cantSplit/>
          <w:trHeight w:val="436"/>
        </w:trPr>
        <w:tc>
          <w:tcPr>
            <w:tcW w:w="1485" w:type="dxa"/>
            <w:vMerge/>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18"/>
                <w:szCs w:val="18"/>
              </w:rPr>
            </w:pPr>
          </w:p>
        </w:tc>
        <w:tc>
          <w:tcPr>
            <w:tcW w:w="1809" w:type="dxa"/>
            <w:vMerge/>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4235" w:type="dxa"/>
            <w:gridSpan w:val="4"/>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豪华套间       600元/间天</w:t>
            </w:r>
          </w:p>
        </w:tc>
        <w:tc>
          <w:tcPr>
            <w:tcW w:w="2218" w:type="dxa"/>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b/>
                <w:color w:val="000000"/>
                <w:sz w:val="28"/>
                <w:szCs w:val="28"/>
              </w:rPr>
              <w:t>□</w:t>
            </w:r>
          </w:p>
        </w:tc>
      </w:tr>
      <w:tr w:rsidR="00EC5856" w:rsidTr="00122C26">
        <w:trPr>
          <w:cantSplit/>
          <w:trHeight w:val="516"/>
        </w:trPr>
        <w:tc>
          <w:tcPr>
            <w:tcW w:w="1485" w:type="dxa"/>
            <w:vMerge/>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18"/>
                <w:szCs w:val="18"/>
              </w:rPr>
            </w:pPr>
          </w:p>
        </w:tc>
        <w:tc>
          <w:tcPr>
            <w:tcW w:w="1809" w:type="dxa"/>
            <w:vMerge/>
            <w:tcBorders>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4235" w:type="dxa"/>
            <w:gridSpan w:val="4"/>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别墅公寓房     400元/间天</w:t>
            </w:r>
          </w:p>
        </w:tc>
        <w:tc>
          <w:tcPr>
            <w:tcW w:w="2218" w:type="dxa"/>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b/>
                <w:color w:val="000000"/>
                <w:sz w:val="28"/>
                <w:szCs w:val="28"/>
              </w:rPr>
              <w:t>□</w:t>
            </w:r>
          </w:p>
        </w:tc>
      </w:tr>
      <w:tr w:rsidR="00EC5856" w:rsidTr="00122C26">
        <w:trPr>
          <w:cantSplit/>
          <w:trHeight w:val="440"/>
        </w:trPr>
        <w:tc>
          <w:tcPr>
            <w:tcW w:w="1485" w:type="dxa"/>
            <w:vMerge/>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18"/>
                <w:szCs w:val="18"/>
              </w:rPr>
            </w:pPr>
          </w:p>
        </w:tc>
        <w:tc>
          <w:tcPr>
            <w:tcW w:w="1809" w:type="dxa"/>
            <w:vMerge/>
            <w:tcBorders>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cs="Arial"/>
                <w:b/>
                <w:color w:val="000000"/>
                <w:sz w:val="28"/>
                <w:szCs w:val="28"/>
              </w:rPr>
            </w:pPr>
          </w:p>
        </w:tc>
        <w:tc>
          <w:tcPr>
            <w:tcW w:w="4235" w:type="dxa"/>
            <w:gridSpan w:val="4"/>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高级房间       400元/间天</w:t>
            </w:r>
          </w:p>
        </w:tc>
        <w:tc>
          <w:tcPr>
            <w:tcW w:w="2218" w:type="dxa"/>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b/>
                <w:color w:val="000000"/>
                <w:sz w:val="28"/>
                <w:szCs w:val="28"/>
              </w:rPr>
              <w:t>□</w:t>
            </w:r>
          </w:p>
        </w:tc>
      </w:tr>
      <w:tr w:rsidR="00EC5856" w:rsidTr="00122C26">
        <w:trPr>
          <w:cantSplit/>
          <w:trHeight w:val="340"/>
        </w:trPr>
        <w:tc>
          <w:tcPr>
            <w:tcW w:w="1485" w:type="dxa"/>
            <w:vMerge/>
            <w:tcBorders>
              <w:left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28"/>
                <w:szCs w:val="28"/>
              </w:rPr>
            </w:pPr>
          </w:p>
        </w:tc>
        <w:tc>
          <w:tcPr>
            <w:tcW w:w="1809" w:type="dxa"/>
            <w:vMerge w:val="restart"/>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r>
              <w:rPr>
                <w:rFonts w:ascii="华文仿宋" w:eastAsia="华文仿宋" w:hAnsi="华文仿宋" w:cs="Arial" w:hint="eastAsia"/>
                <w:b/>
                <w:color w:val="000000"/>
                <w:sz w:val="28"/>
                <w:szCs w:val="28"/>
              </w:rPr>
              <w:t>住宿要求</w:t>
            </w:r>
          </w:p>
        </w:tc>
        <w:tc>
          <w:tcPr>
            <w:tcW w:w="6453" w:type="dxa"/>
            <w:gridSpan w:val="5"/>
            <w:tcBorders>
              <w:left w:val="single" w:sz="4" w:space="0" w:color="auto"/>
              <w:bottom w:val="single" w:sz="4" w:space="0" w:color="auto"/>
              <w:right w:val="single" w:sz="4" w:space="0" w:color="auto"/>
            </w:tcBorders>
            <w:vAlign w:val="center"/>
          </w:tcPr>
          <w:p w:rsidR="00EC5856" w:rsidRDefault="00EC5856" w:rsidP="00C453F9">
            <w:pPr>
              <w:adjustRightInd w:val="0"/>
              <w:ind w:firstLineChars="200" w:firstLine="561"/>
              <w:rPr>
                <w:rFonts w:ascii="华文仿宋" w:eastAsia="华文仿宋" w:hAnsi="华文仿宋" w:cs="Arial"/>
                <w:b/>
                <w:color w:val="000000"/>
                <w:sz w:val="28"/>
                <w:szCs w:val="28"/>
              </w:rPr>
            </w:pPr>
            <w:r>
              <w:rPr>
                <w:rFonts w:ascii="华文仿宋" w:eastAsia="华文仿宋" w:hAnsi="华文仿宋" w:hint="eastAsia"/>
                <w:b/>
                <w:color w:val="000000"/>
                <w:sz w:val="28"/>
                <w:szCs w:val="28"/>
              </w:rPr>
              <w:t>单住（单人间）</w:t>
            </w:r>
            <w:r>
              <w:rPr>
                <w:rFonts w:ascii="华文仿宋" w:eastAsia="华文仿宋" w:hAnsi="华文仿宋" w:cs="Arial"/>
                <w:b/>
                <w:color w:val="000000"/>
                <w:sz w:val="28"/>
                <w:szCs w:val="28"/>
              </w:rPr>
              <w:t xml:space="preserve">□   </w:t>
            </w:r>
            <w:r w:rsidR="00C453F9">
              <w:rPr>
                <w:rFonts w:ascii="华文仿宋" w:eastAsia="华文仿宋" w:hAnsi="华文仿宋" w:cs="Arial" w:hint="eastAsia"/>
                <w:b/>
                <w:color w:val="000000"/>
                <w:sz w:val="28"/>
                <w:szCs w:val="28"/>
              </w:rPr>
              <w:t xml:space="preserve">   </w:t>
            </w:r>
            <w:r>
              <w:rPr>
                <w:rFonts w:ascii="华文仿宋" w:eastAsia="华文仿宋" w:hAnsi="华文仿宋" w:hint="eastAsia"/>
                <w:b/>
                <w:color w:val="000000"/>
                <w:sz w:val="28"/>
                <w:szCs w:val="28"/>
              </w:rPr>
              <w:t>（标准间）</w:t>
            </w:r>
            <w:r>
              <w:rPr>
                <w:rFonts w:ascii="华文仿宋" w:eastAsia="华文仿宋" w:hAnsi="华文仿宋" w:cs="Arial"/>
                <w:b/>
                <w:color w:val="000000"/>
                <w:sz w:val="28"/>
                <w:szCs w:val="28"/>
              </w:rPr>
              <w:t>□</w:t>
            </w:r>
          </w:p>
        </w:tc>
      </w:tr>
      <w:tr w:rsidR="00EC5856" w:rsidTr="00122C26">
        <w:trPr>
          <w:cantSplit/>
          <w:trHeight w:val="340"/>
        </w:trPr>
        <w:tc>
          <w:tcPr>
            <w:tcW w:w="1485" w:type="dxa"/>
            <w:vMerge/>
            <w:tcBorders>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28"/>
                <w:szCs w:val="28"/>
              </w:rPr>
            </w:pPr>
          </w:p>
        </w:tc>
        <w:tc>
          <w:tcPr>
            <w:tcW w:w="1809" w:type="dxa"/>
            <w:vMerge/>
            <w:tcBorders>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cs="Arial"/>
                <w:b/>
                <w:color w:val="000000"/>
                <w:sz w:val="28"/>
                <w:szCs w:val="28"/>
              </w:rPr>
            </w:pPr>
          </w:p>
        </w:tc>
        <w:tc>
          <w:tcPr>
            <w:tcW w:w="6453" w:type="dxa"/>
            <w:gridSpan w:val="5"/>
            <w:tcBorders>
              <w:left w:val="single" w:sz="4" w:space="0" w:color="auto"/>
              <w:bottom w:val="single" w:sz="4" w:space="0" w:color="auto"/>
              <w:right w:val="single" w:sz="4" w:space="0" w:color="auto"/>
            </w:tcBorders>
            <w:vAlign w:val="center"/>
          </w:tcPr>
          <w:p w:rsidR="00EC5856" w:rsidRDefault="00EC5856" w:rsidP="00122C26">
            <w:pPr>
              <w:adjustRightInd w:val="0"/>
              <w:ind w:firstLineChars="200" w:firstLine="561"/>
              <w:rPr>
                <w:rFonts w:ascii="华文仿宋" w:eastAsia="华文仿宋" w:hAnsi="华文仿宋"/>
                <w:b/>
                <w:color w:val="000000"/>
                <w:sz w:val="28"/>
                <w:szCs w:val="28"/>
              </w:rPr>
            </w:pPr>
            <w:r>
              <w:rPr>
                <w:rFonts w:ascii="华文仿宋" w:eastAsia="华文仿宋" w:hAnsi="华文仿宋" w:hint="eastAsia"/>
                <w:b/>
                <w:color w:val="000000"/>
                <w:sz w:val="28"/>
                <w:szCs w:val="28"/>
              </w:rPr>
              <w:t>合住</w:t>
            </w:r>
            <w:r>
              <w:rPr>
                <w:rFonts w:ascii="华文仿宋" w:eastAsia="华文仿宋" w:hAnsi="华文仿宋" w:cs="Arial"/>
                <w:b/>
                <w:color w:val="000000"/>
                <w:sz w:val="28"/>
                <w:szCs w:val="28"/>
              </w:rPr>
              <w:t>□</w:t>
            </w:r>
            <w:r>
              <w:rPr>
                <w:rFonts w:ascii="华文仿宋" w:eastAsia="华文仿宋" w:hAnsi="华文仿宋" w:cs="Arial" w:hint="eastAsia"/>
                <w:b/>
                <w:color w:val="000000"/>
                <w:sz w:val="28"/>
                <w:szCs w:val="28"/>
              </w:rPr>
              <w:t xml:space="preserve"> </w:t>
            </w:r>
            <w:r w:rsidR="00956888">
              <w:rPr>
                <w:rFonts w:ascii="华文仿宋" w:eastAsia="华文仿宋" w:hAnsi="华文仿宋" w:cs="Arial" w:hint="eastAsia"/>
                <w:b/>
                <w:color w:val="000000"/>
                <w:sz w:val="28"/>
                <w:szCs w:val="28"/>
              </w:rPr>
              <w:t xml:space="preserve">   </w:t>
            </w:r>
            <w:r>
              <w:rPr>
                <w:rFonts w:ascii="华文仿宋" w:eastAsia="华文仿宋" w:hAnsi="华文仿宋" w:cs="Arial" w:hint="eastAsia"/>
                <w:b/>
                <w:color w:val="000000"/>
                <w:sz w:val="28"/>
                <w:szCs w:val="28"/>
              </w:rPr>
              <w:t>如有特定对象请说明（      ）</w:t>
            </w:r>
          </w:p>
        </w:tc>
      </w:tr>
      <w:tr w:rsidR="00EC5856" w:rsidTr="00122C26">
        <w:trPr>
          <w:cantSplit/>
          <w:trHeight w:val="340"/>
        </w:trPr>
        <w:tc>
          <w:tcPr>
            <w:tcW w:w="1485" w:type="dxa"/>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用餐出席</w:t>
            </w:r>
          </w:p>
          <w:p w:rsidR="00EC5856" w:rsidRDefault="00EC5856" w:rsidP="00122C26">
            <w:pPr>
              <w:adjustRightInd w:val="0"/>
              <w:rPr>
                <w:rFonts w:ascii="楷体" w:eastAsia="楷体" w:hAnsi="楷体"/>
                <w:b/>
                <w:color w:val="000000"/>
              </w:rPr>
            </w:pPr>
          </w:p>
        </w:tc>
        <w:tc>
          <w:tcPr>
            <w:tcW w:w="8262" w:type="dxa"/>
            <w:gridSpan w:val="6"/>
            <w:tcBorders>
              <w:top w:val="single" w:sz="4" w:space="0" w:color="auto"/>
              <w:left w:val="single" w:sz="4" w:space="0" w:color="auto"/>
              <w:bottom w:val="single" w:sz="4" w:space="0" w:color="auto"/>
              <w:right w:val="single" w:sz="4" w:space="0" w:color="auto"/>
            </w:tcBorders>
            <w:vAlign w:val="center"/>
          </w:tcPr>
          <w:p w:rsidR="00EC5856" w:rsidRDefault="00EC5856" w:rsidP="00C453F9">
            <w:pPr>
              <w:adjustRightInd w:val="0"/>
              <w:jc w:val="center"/>
              <w:rPr>
                <w:rFonts w:ascii="华文仿宋" w:eastAsia="华文仿宋" w:hAnsi="华文仿宋" w:cs="Arial"/>
                <w:b/>
                <w:color w:val="000000"/>
                <w:sz w:val="24"/>
                <w:szCs w:val="24"/>
              </w:rPr>
            </w:pPr>
            <w:r>
              <w:rPr>
                <w:rFonts w:ascii="华文仿宋" w:eastAsia="华文仿宋" w:hAnsi="华文仿宋" w:cs="Arial" w:hint="eastAsia"/>
                <w:b/>
                <w:color w:val="000000"/>
                <w:sz w:val="24"/>
                <w:szCs w:val="24"/>
              </w:rPr>
              <w:t>11月9日</w:t>
            </w:r>
            <w:r w:rsidR="00956888">
              <w:rPr>
                <w:rFonts w:ascii="华文仿宋" w:eastAsia="华文仿宋" w:hAnsi="华文仿宋" w:cs="Arial" w:hint="eastAsia"/>
                <w:b/>
                <w:color w:val="000000"/>
                <w:sz w:val="24"/>
                <w:szCs w:val="24"/>
              </w:rPr>
              <w:t xml:space="preserve"> </w:t>
            </w:r>
            <w:r>
              <w:rPr>
                <w:rFonts w:ascii="华文仿宋" w:eastAsia="华文仿宋" w:hAnsi="华文仿宋" w:cs="Arial" w:hint="eastAsia"/>
                <w:b/>
                <w:color w:val="000000"/>
                <w:sz w:val="24"/>
                <w:szCs w:val="24"/>
              </w:rPr>
              <w:t>（晚餐） 是</w:t>
            </w:r>
            <w:r>
              <w:rPr>
                <w:rFonts w:ascii="华文仿宋" w:eastAsia="华文仿宋" w:hAnsi="华文仿宋" w:cs="Arial"/>
                <w:b/>
                <w:color w:val="000000"/>
                <w:sz w:val="24"/>
                <w:szCs w:val="24"/>
              </w:rPr>
              <w:t>□</w:t>
            </w:r>
            <w:r>
              <w:rPr>
                <w:rFonts w:ascii="华文仿宋" w:eastAsia="华文仿宋" w:hAnsi="华文仿宋" w:cs="Arial" w:hint="eastAsia"/>
                <w:b/>
                <w:color w:val="000000"/>
                <w:sz w:val="24"/>
                <w:szCs w:val="24"/>
              </w:rPr>
              <w:t>否</w:t>
            </w:r>
            <w:r>
              <w:rPr>
                <w:rFonts w:ascii="华文仿宋" w:eastAsia="华文仿宋" w:hAnsi="华文仿宋" w:cs="Arial"/>
                <w:b/>
                <w:color w:val="000000"/>
                <w:sz w:val="24"/>
                <w:szCs w:val="24"/>
              </w:rPr>
              <w:t>□</w:t>
            </w:r>
            <w:r w:rsidR="00956888">
              <w:rPr>
                <w:rFonts w:ascii="华文仿宋" w:eastAsia="华文仿宋" w:hAnsi="华文仿宋" w:cs="Arial" w:hint="eastAsia"/>
                <w:b/>
                <w:color w:val="000000"/>
                <w:sz w:val="24"/>
                <w:szCs w:val="24"/>
              </w:rPr>
              <w:t xml:space="preserve">         </w:t>
            </w:r>
            <w:r>
              <w:rPr>
                <w:rFonts w:ascii="华文仿宋" w:eastAsia="华文仿宋" w:hAnsi="华文仿宋" w:cs="Arial"/>
                <w:b/>
                <w:color w:val="000000"/>
                <w:sz w:val="24"/>
                <w:szCs w:val="24"/>
              </w:rPr>
              <w:t>1</w:t>
            </w:r>
            <w:r>
              <w:rPr>
                <w:rFonts w:ascii="华文仿宋" w:eastAsia="华文仿宋" w:hAnsi="华文仿宋" w:cs="Arial" w:hint="eastAsia"/>
                <w:b/>
                <w:color w:val="000000"/>
                <w:sz w:val="24"/>
                <w:szCs w:val="24"/>
              </w:rPr>
              <w:t>1月10日（午餐） 是</w:t>
            </w:r>
            <w:r>
              <w:rPr>
                <w:rFonts w:ascii="华文仿宋" w:eastAsia="华文仿宋" w:hAnsi="华文仿宋" w:cs="Arial"/>
                <w:b/>
                <w:color w:val="000000"/>
                <w:sz w:val="24"/>
                <w:szCs w:val="24"/>
              </w:rPr>
              <w:t>□</w:t>
            </w:r>
            <w:r>
              <w:rPr>
                <w:rFonts w:ascii="华文仿宋" w:eastAsia="华文仿宋" w:hAnsi="华文仿宋" w:cs="Arial" w:hint="eastAsia"/>
                <w:b/>
                <w:color w:val="000000"/>
                <w:sz w:val="24"/>
                <w:szCs w:val="24"/>
              </w:rPr>
              <w:t>否</w:t>
            </w:r>
            <w:r>
              <w:rPr>
                <w:rFonts w:ascii="华文仿宋" w:eastAsia="华文仿宋" w:hAnsi="华文仿宋" w:cs="Arial"/>
                <w:b/>
                <w:color w:val="000000"/>
                <w:sz w:val="24"/>
                <w:szCs w:val="24"/>
              </w:rPr>
              <w:t>□</w:t>
            </w:r>
          </w:p>
          <w:p w:rsidR="00EC5856" w:rsidRDefault="00EC5856" w:rsidP="00C453F9">
            <w:pPr>
              <w:adjustRightInd w:val="0"/>
              <w:jc w:val="center"/>
              <w:rPr>
                <w:rFonts w:ascii="华文仿宋" w:eastAsia="华文仿宋" w:hAnsi="华文仿宋" w:cs="Arial"/>
                <w:b/>
                <w:color w:val="000000"/>
                <w:sz w:val="24"/>
                <w:szCs w:val="24"/>
              </w:rPr>
            </w:pPr>
            <w:r>
              <w:rPr>
                <w:rFonts w:ascii="华文仿宋" w:eastAsia="华文仿宋" w:hAnsi="华文仿宋" w:cs="Arial"/>
                <w:b/>
                <w:color w:val="000000"/>
                <w:sz w:val="24"/>
                <w:szCs w:val="24"/>
              </w:rPr>
              <w:t>1</w:t>
            </w:r>
            <w:r>
              <w:rPr>
                <w:rFonts w:ascii="华文仿宋" w:eastAsia="华文仿宋" w:hAnsi="华文仿宋" w:cs="Arial" w:hint="eastAsia"/>
                <w:b/>
                <w:color w:val="000000"/>
                <w:sz w:val="24"/>
                <w:szCs w:val="24"/>
              </w:rPr>
              <w:t>1月10日（晚餐） 是</w:t>
            </w:r>
            <w:r>
              <w:rPr>
                <w:rFonts w:ascii="华文仿宋" w:eastAsia="华文仿宋" w:hAnsi="华文仿宋" w:cs="Arial"/>
                <w:b/>
                <w:color w:val="000000"/>
                <w:sz w:val="24"/>
                <w:szCs w:val="24"/>
              </w:rPr>
              <w:t>□</w:t>
            </w:r>
            <w:r>
              <w:rPr>
                <w:rFonts w:ascii="华文仿宋" w:eastAsia="华文仿宋" w:hAnsi="华文仿宋" w:cs="Arial" w:hint="eastAsia"/>
                <w:b/>
                <w:color w:val="000000"/>
                <w:sz w:val="24"/>
                <w:szCs w:val="24"/>
              </w:rPr>
              <w:t>否</w:t>
            </w:r>
            <w:r>
              <w:rPr>
                <w:rFonts w:ascii="华文仿宋" w:eastAsia="华文仿宋" w:hAnsi="华文仿宋" w:cs="Arial"/>
                <w:b/>
                <w:color w:val="000000"/>
                <w:sz w:val="24"/>
                <w:szCs w:val="24"/>
              </w:rPr>
              <w:t>□</w:t>
            </w:r>
            <w:r w:rsidR="00956888">
              <w:rPr>
                <w:rFonts w:ascii="华文仿宋" w:eastAsia="华文仿宋" w:hAnsi="华文仿宋" w:cs="Arial" w:hint="eastAsia"/>
                <w:b/>
                <w:color w:val="000000"/>
                <w:sz w:val="24"/>
                <w:szCs w:val="24"/>
              </w:rPr>
              <w:t xml:space="preserve">         </w:t>
            </w:r>
            <w:r>
              <w:rPr>
                <w:rFonts w:ascii="华文仿宋" w:eastAsia="华文仿宋" w:hAnsi="华文仿宋" w:cs="Arial"/>
                <w:b/>
                <w:color w:val="000000"/>
                <w:sz w:val="24"/>
                <w:szCs w:val="24"/>
              </w:rPr>
              <w:t>1</w:t>
            </w:r>
            <w:r>
              <w:rPr>
                <w:rFonts w:ascii="华文仿宋" w:eastAsia="华文仿宋" w:hAnsi="华文仿宋" w:cs="Arial" w:hint="eastAsia"/>
                <w:b/>
                <w:color w:val="000000"/>
                <w:sz w:val="24"/>
                <w:szCs w:val="24"/>
              </w:rPr>
              <w:t>1月11日（午餐） 是</w:t>
            </w:r>
            <w:r>
              <w:rPr>
                <w:rFonts w:ascii="华文仿宋" w:eastAsia="华文仿宋" w:hAnsi="华文仿宋" w:cs="Arial"/>
                <w:b/>
                <w:color w:val="000000"/>
                <w:sz w:val="24"/>
                <w:szCs w:val="24"/>
              </w:rPr>
              <w:t>□</w:t>
            </w:r>
            <w:r>
              <w:rPr>
                <w:rFonts w:ascii="华文仿宋" w:eastAsia="华文仿宋" w:hAnsi="华文仿宋" w:cs="Arial" w:hint="eastAsia"/>
                <w:b/>
                <w:color w:val="000000"/>
                <w:sz w:val="24"/>
                <w:szCs w:val="24"/>
              </w:rPr>
              <w:t>否</w:t>
            </w:r>
            <w:r>
              <w:rPr>
                <w:rFonts w:ascii="华文仿宋" w:eastAsia="华文仿宋" w:hAnsi="华文仿宋" w:cs="Arial"/>
                <w:b/>
                <w:color w:val="000000"/>
                <w:sz w:val="24"/>
                <w:szCs w:val="24"/>
              </w:rPr>
              <w:t>□</w:t>
            </w:r>
          </w:p>
        </w:tc>
      </w:tr>
      <w:tr w:rsidR="00EC5856" w:rsidTr="00122C26">
        <w:trPr>
          <w:cantSplit/>
          <w:trHeight w:val="340"/>
        </w:trPr>
        <w:tc>
          <w:tcPr>
            <w:tcW w:w="1485" w:type="dxa"/>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是否驾车</w:t>
            </w:r>
          </w:p>
        </w:tc>
        <w:tc>
          <w:tcPr>
            <w:tcW w:w="1809" w:type="dxa"/>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cs="Arial" w:hint="eastAsia"/>
                <w:b/>
                <w:color w:val="000000"/>
                <w:sz w:val="28"/>
                <w:szCs w:val="28"/>
              </w:rPr>
              <w:t>是</w:t>
            </w:r>
            <w:r>
              <w:rPr>
                <w:rFonts w:ascii="华文仿宋" w:eastAsia="华文仿宋" w:hAnsi="华文仿宋" w:cs="Arial"/>
                <w:b/>
                <w:color w:val="000000"/>
                <w:sz w:val="28"/>
                <w:szCs w:val="28"/>
              </w:rPr>
              <w:t xml:space="preserve">□  </w:t>
            </w:r>
            <w:r>
              <w:rPr>
                <w:rFonts w:ascii="华文仿宋" w:eastAsia="华文仿宋" w:hAnsi="华文仿宋" w:cs="Arial" w:hint="eastAsia"/>
                <w:b/>
                <w:color w:val="000000"/>
                <w:sz w:val="28"/>
                <w:szCs w:val="28"/>
              </w:rPr>
              <w:t>否</w:t>
            </w:r>
            <w:r>
              <w:rPr>
                <w:rFonts w:ascii="华文仿宋" w:eastAsia="华文仿宋" w:hAnsi="华文仿宋" w:cs="Arial"/>
                <w:b/>
                <w:color w:val="000000"/>
                <w:sz w:val="28"/>
                <w:szCs w:val="28"/>
              </w:rPr>
              <w:t>□</w:t>
            </w:r>
          </w:p>
        </w:tc>
        <w:tc>
          <w:tcPr>
            <w:tcW w:w="1822" w:type="dxa"/>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车牌号码</w:t>
            </w:r>
          </w:p>
        </w:tc>
        <w:tc>
          <w:tcPr>
            <w:tcW w:w="4631" w:type="dxa"/>
            <w:gridSpan w:val="4"/>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28"/>
                <w:szCs w:val="28"/>
              </w:rPr>
            </w:pPr>
          </w:p>
        </w:tc>
      </w:tr>
      <w:tr w:rsidR="00EC5856" w:rsidTr="00122C26">
        <w:trPr>
          <w:cantSplit/>
          <w:trHeight w:val="630"/>
        </w:trPr>
        <w:tc>
          <w:tcPr>
            <w:tcW w:w="1485" w:type="dxa"/>
            <w:tcBorders>
              <w:top w:val="single" w:sz="4" w:space="0" w:color="auto"/>
              <w:left w:val="single" w:sz="4" w:space="0" w:color="auto"/>
              <w:right w:val="single" w:sz="4" w:space="0" w:color="auto"/>
            </w:tcBorders>
            <w:vAlign w:val="center"/>
          </w:tcPr>
          <w:p w:rsidR="00EC5856" w:rsidRDefault="00EC5856" w:rsidP="00122C26">
            <w:pPr>
              <w:adjustRightInd w:val="0"/>
              <w:jc w:val="center"/>
              <w:rPr>
                <w:rFonts w:ascii="华文仿宋" w:eastAsia="华文仿宋" w:hAnsi="华文仿宋"/>
                <w:b/>
                <w:color w:val="000000"/>
                <w:sz w:val="28"/>
                <w:szCs w:val="28"/>
              </w:rPr>
            </w:pPr>
            <w:r>
              <w:rPr>
                <w:rFonts w:ascii="华文仿宋" w:eastAsia="华文仿宋" w:hAnsi="华文仿宋" w:hint="eastAsia"/>
                <w:b/>
                <w:color w:val="000000"/>
                <w:sz w:val="28"/>
                <w:szCs w:val="28"/>
              </w:rPr>
              <w:t>备注</w:t>
            </w:r>
          </w:p>
        </w:tc>
        <w:tc>
          <w:tcPr>
            <w:tcW w:w="8262" w:type="dxa"/>
            <w:gridSpan w:val="6"/>
            <w:tcBorders>
              <w:top w:val="single" w:sz="4" w:space="0" w:color="auto"/>
              <w:left w:val="single" w:sz="4" w:space="0" w:color="auto"/>
              <w:bottom w:val="single" w:sz="4" w:space="0" w:color="auto"/>
              <w:right w:val="single" w:sz="4" w:space="0" w:color="auto"/>
            </w:tcBorders>
            <w:vAlign w:val="center"/>
          </w:tcPr>
          <w:p w:rsidR="00EC5856" w:rsidRDefault="00EC5856" w:rsidP="00122C26">
            <w:pPr>
              <w:adjustRightInd w:val="0"/>
              <w:rPr>
                <w:rFonts w:ascii="华文仿宋" w:eastAsia="华文仿宋" w:hAnsi="华文仿宋"/>
                <w:b/>
                <w:color w:val="000000"/>
                <w:sz w:val="28"/>
                <w:szCs w:val="28"/>
              </w:rPr>
            </w:pPr>
            <w:r>
              <w:rPr>
                <w:rFonts w:ascii="华文仿宋" w:eastAsia="华文仿宋" w:hAnsi="华文仿宋" w:hint="eastAsia"/>
                <w:b/>
                <w:color w:val="000000"/>
                <w:sz w:val="28"/>
                <w:szCs w:val="28"/>
              </w:rPr>
              <w:t>饮食禁忌及其他说明：</w:t>
            </w:r>
          </w:p>
        </w:tc>
      </w:tr>
    </w:tbl>
    <w:p w:rsidR="00EC5856" w:rsidRDefault="00EC5856" w:rsidP="00EC5856">
      <w:pPr>
        <w:rPr>
          <w:rFonts w:ascii="楷体_GB2312" w:eastAsia="楷体_GB2312"/>
          <w:b/>
          <w:color w:val="000000"/>
          <w:sz w:val="28"/>
          <w:szCs w:val="28"/>
        </w:rPr>
      </w:pPr>
      <w:r>
        <w:rPr>
          <w:rFonts w:ascii="楷体_GB2312" w:eastAsia="楷体_GB2312" w:hint="eastAsia"/>
          <w:b/>
          <w:color w:val="000000"/>
          <w:sz w:val="28"/>
          <w:szCs w:val="28"/>
        </w:rPr>
        <w:lastRenderedPageBreak/>
        <w:t>附件二：论文要求</w:t>
      </w:r>
    </w:p>
    <w:p w:rsidR="00EC5856" w:rsidRDefault="00EC5856" w:rsidP="00EC5856">
      <w:pPr>
        <w:pStyle w:val="a7"/>
        <w:spacing w:before="0" w:beforeAutospacing="0" w:after="0" w:afterAutospacing="0" w:line="315" w:lineRule="atLeast"/>
        <w:ind w:left="420"/>
        <w:rPr>
          <w:rFonts w:ascii="宋体" w:eastAsia="宋体" w:hAnsi="宋体" w:cs="Tahoma"/>
          <w:color w:val="333333"/>
        </w:rPr>
      </w:pPr>
    </w:p>
    <w:p w:rsidR="00EC5856" w:rsidRDefault="00EC5856" w:rsidP="00EC5856">
      <w:pPr>
        <w:pStyle w:val="a6"/>
        <w:numPr>
          <w:ilvl w:val="0"/>
          <w:numId w:val="2"/>
        </w:numPr>
        <w:ind w:firstLineChars="0"/>
        <w:rPr>
          <w:rFonts w:ascii="楷体_GB2312" w:eastAsia="楷体_GB2312"/>
          <w:b/>
          <w:color w:val="000000"/>
          <w:sz w:val="24"/>
          <w:szCs w:val="24"/>
        </w:rPr>
      </w:pPr>
      <w:r>
        <w:rPr>
          <w:rFonts w:ascii="楷体_GB2312" w:eastAsia="楷体_GB2312" w:hint="eastAsia"/>
          <w:b/>
          <w:color w:val="000000"/>
          <w:sz w:val="24"/>
          <w:szCs w:val="24"/>
        </w:rPr>
        <w:t>提交论文的具体要求</w:t>
      </w:r>
    </w:p>
    <w:p w:rsidR="00EC5856" w:rsidRDefault="00EC5856" w:rsidP="00EC5856">
      <w:pPr>
        <w:pStyle w:val="a6"/>
        <w:ind w:left="480" w:firstLineChars="0" w:firstLine="0"/>
        <w:rPr>
          <w:rFonts w:ascii="楷体_GB2312" w:eastAsia="楷体_GB2312"/>
          <w:b/>
          <w:color w:val="000000"/>
          <w:sz w:val="24"/>
          <w:szCs w:val="24"/>
        </w:rPr>
      </w:pPr>
    </w:p>
    <w:p w:rsidR="00EC5856" w:rsidRDefault="00C504E1" w:rsidP="00EC5856">
      <w:pPr>
        <w:rPr>
          <w:rFonts w:ascii="楷体_GB2312" w:eastAsia="楷体_GB2312"/>
          <w:color w:val="000000"/>
          <w:sz w:val="24"/>
          <w:szCs w:val="24"/>
        </w:rPr>
      </w:pPr>
      <w:r>
        <w:rPr>
          <w:rFonts w:ascii="楷体_GB2312" w:eastAsia="楷体_GB2312" w:hint="eastAsia"/>
          <w:color w:val="000000"/>
          <w:sz w:val="24"/>
          <w:szCs w:val="24"/>
        </w:rPr>
        <w:t>（一）提交本次会议的论文，应符合年会主题要求</w:t>
      </w:r>
      <w:r w:rsidR="00EC5856">
        <w:rPr>
          <w:rFonts w:ascii="楷体_GB2312" w:eastAsia="楷体_GB2312" w:hint="eastAsia"/>
          <w:color w:val="000000"/>
          <w:sz w:val="24"/>
          <w:szCs w:val="24"/>
        </w:rPr>
        <w:t>并须为尚未公开发表的论文，篇幅控制在1.5万字之内。年会论文集只刊载符合本届年会议题的论文。</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（二）凡参加本届年会者，需于2018年9月1</w:t>
      </w:r>
      <w:r w:rsidR="005A6E11">
        <w:rPr>
          <w:rFonts w:ascii="楷体_GB2312" w:eastAsia="楷体_GB2312" w:hint="eastAsia"/>
          <w:color w:val="000000"/>
          <w:sz w:val="24"/>
          <w:szCs w:val="24"/>
        </w:rPr>
        <w:t>日之前将参会者姓名、论文题目以电子邮件方式报送给厦门大学法</w:t>
      </w:r>
      <w:r>
        <w:rPr>
          <w:rFonts w:ascii="楷体_GB2312" w:eastAsia="楷体_GB2312" w:hint="eastAsia"/>
          <w:color w:val="000000"/>
          <w:sz w:val="24"/>
          <w:szCs w:val="24"/>
        </w:rPr>
        <w:t>学院，并务请随附您的详细情况介绍，包括姓名、工作单位、职称(职务)、详细通讯地址、电子信箱、联系电话(包括手机)、传真等，以确保随时与您联系。</w:t>
      </w:r>
    </w:p>
    <w:p w:rsidR="00F83E88" w:rsidRDefault="00EC5856" w:rsidP="00EC5856">
      <w:pPr>
        <w:rPr>
          <w:rFonts w:ascii="楷体_GB2312" w:eastAsia="楷体_GB2312"/>
          <w:color w:val="FF0000"/>
          <w:sz w:val="24"/>
          <w:szCs w:val="24"/>
        </w:rPr>
      </w:pPr>
      <w:r>
        <w:rPr>
          <w:rFonts w:ascii="楷体_GB2312" w:eastAsia="楷体_GB2312" w:hint="eastAsia"/>
          <w:color w:val="000000"/>
          <w:sz w:val="24"/>
          <w:szCs w:val="24"/>
        </w:rPr>
        <w:t>（三）参会嘉宾最迟请于2018年</w:t>
      </w:r>
      <w:r w:rsidR="00F83E88">
        <w:rPr>
          <w:rFonts w:ascii="楷体_GB2312" w:eastAsia="楷体_GB2312" w:hint="eastAsia"/>
          <w:color w:val="000000"/>
          <w:sz w:val="24"/>
          <w:szCs w:val="24"/>
        </w:rPr>
        <w:t>9</w:t>
      </w:r>
      <w:r>
        <w:rPr>
          <w:rFonts w:ascii="楷体_GB2312" w:eastAsia="楷体_GB2312" w:hint="eastAsia"/>
          <w:color w:val="000000"/>
          <w:sz w:val="24"/>
          <w:szCs w:val="24"/>
        </w:rPr>
        <w:t>月</w:t>
      </w:r>
      <w:r w:rsidR="00F83E88">
        <w:rPr>
          <w:rFonts w:ascii="楷体_GB2312" w:eastAsia="楷体_GB2312" w:hint="eastAsia"/>
          <w:color w:val="000000"/>
          <w:sz w:val="24"/>
          <w:szCs w:val="24"/>
        </w:rPr>
        <w:t>3</w:t>
      </w:r>
      <w:r>
        <w:rPr>
          <w:rFonts w:ascii="楷体_GB2312" w:eastAsia="楷体_GB2312" w:hint="eastAsia"/>
          <w:color w:val="000000"/>
          <w:sz w:val="24"/>
          <w:szCs w:val="24"/>
        </w:rPr>
        <w:t>0日前以电子版方式将论文报送给厦门大学法学院，以便编辑和印刷。逾期提交的论文，文章将不能收入论文集，并请自</w:t>
      </w:r>
      <w:proofErr w:type="gramStart"/>
      <w:r>
        <w:rPr>
          <w:rFonts w:ascii="楷体_GB2312" w:eastAsia="楷体_GB2312" w:hint="eastAsia"/>
          <w:color w:val="000000"/>
          <w:sz w:val="24"/>
          <w:szCs w:val="24"/>
        </w:rPr>
        <w:t>带文章</w:t>
      </w:r>
      <w:proofErr w:type="gramEnd"/>
      <w:r>
        <w:rPr>
          <w:rFonts w:ascii="楷体_GB2312" w:eastAsia="楷体_GB2312" w:hint="eastAsia"/>
          <w:color w:val="000000"/>
          <w:sz w:val="24"/>
          <w:szCs w:val="24"/>
        </w:rPr>
        <w:t>上会。</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（四）为</w:t>
      </w:r>
      <w:proofErr w:type="gramStart"/>
      <w:r>
        <w:rPr>
          <w:rFonts w:ascii="楷体_GB2312" w:eastAsia="楷体_GB2312" w:hint="eastAsia"/>
          <w:color w:val="000000"/>
          <w:sz w:val="24"/>
          <w:szCs w:val="24"/>
        </w:rPr>
        <w:t>便利会议论</w:t>
      </w:r>
      <w:proofErr w:type="gramEnd"/>
      <w:r>
        <w:rPr>
          <w:rFonts w:ascii="楷体_GB2312" w:eastAsia="楷体_GB2312" w:hint="eastAsia"/>
          <w:color w:val="000000"/>
          <w:sz w:val="24"/>
          <w:szCs w:val="24"/>
        </w:rPr>
        <w:t>文集的编辑印刷，参会论文格式请遵照以下要求：</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1、页面型号：A4。</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2、排版：按照Word文档默认页面设置。</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3、字号与字体要求：论文主标题：三号黑体;关键词与摘要：小四楷体；其他标题与正文一律五号宋体，标题为宋体加粗。</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4、正文行间距：单</w:t>
      </w:r>
      <w:proofErr w:type="gramStart"/>
      <w:r>
        <w:rPr>
          <w:rFonts w:ascii="楷体_GB2312" w:eastAsia="楷体_GB2312" w:hint="eastAsia"/>
          <w:color w:val="000000"/>
          <w:sz w:val="24"/>
          <w:szCs w:val="24"/>
        </w:rPr>
        <w:t>倍</w:t>
      </w:r>
      <w:proofErr w:type="gramEnd"/>
      <w:r>
        <w:rPr>
          <w:rFonts w:ascii="楷体_GB2312" w:eastAsia="楷体_GB2312" w:hint="eastAsia"/>
          <w:color w:val="000000"/>
          <w:sz w:val="24"/>
          <w:szCs w:val="24"/>
        </w:rPr>
        <w:t>。</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5、注释格式要求：</w:t>
      </w:r>
    </w:p>
    <w:p w:rsidR="00EC5856" w:rsidRDefault="00EC5856" w:rsidP="00EC5856">
      <w:pPr>
        <w:ind w:firstLineChars="200" w:firstLine="480"/>
        <w:rPr>
          <w:rFonts w:ascii="楷体_GB2312" w:eastAsia="楷体_GB2312"/>
          <w:color w:val="000000"/>
          <w:sz w:val="24"/>
          <w:szCs w:val="24"/>
        </w:rPr>
      </w:pPr>
      <w:r>
        <w:rPr>
          <w:rFonts w:ascii="楷体_GB2312" w:eastAsia="楷体_GB2312" w:hint="eastAsia"/>
          <w:color w:val="000000"/>
          <w:sz w:val="24"/>
          <w:szCs w:val="24"/>
        </w:rPr>
        <w:t>注释请在文内用随页脚注①，②，③……的形式标识，请每页重新编号，另每一注释都需</w:t>
      </w:r>
      <w:proofErr w:type="gramStart"/>
      <w:r>
        <w:rPr>
          <w:rFonts w:ascii="楷体_GB2312" w:eastAsia="楷体_GB2312" w:hint="eastAsia"/>
          <w:color w:val="000000"/>
          <w:sz w:val="24"/>
          <w:szCs w:val="24"/>
        </w:rPr>
        <w:t>完整(</w:t>
      </w:r>
      <w:proofErr w:type="gramEnd"/>
      <w:r>
        <w:rPr>
          <w:rFonts w:ascii="楷体_GB2312" w:eastAsia="楷体_GB2312" w:hint="eastAsia"/>
          <w:color w:val="000000"/>
          <w:sz w:val="24"/>
          <w:szCs w:val="24"/>
        </w:rPr>
        <w:t>不要省略)，包括作者、文章标题、发表刊物(出版图书)，发表刊期(出版时间)等。具体参考格式如下：</w:t>
      </w:r>
    </w:p>
    <w:p w:rsidR="00EC5856" w:rsidRDefault="00EC5856" w:rsidP="00EC5856">
      <w:pPr>
        <w:rPr>
          <w:rFonts w:ascii="楷体_GB2312" w:eastAsia="楷体_GB2312"/>
          <w:b/>
          <w:color w:val="000000"/>
          <w:sz w:val="24"/>
          <w:szCs w:val="24"/>
        </w:rPr>
      </w:pPr>
      <w:r>
        <w:rPr>
          <w:rFonts w:ascii="楷体_GB2312" w:eastAsia="楷体_GB2312" w:hint="eastAsia"/>
          <w:b/>
          <w:color w:val="000000"/>
          <w:sz w:val="24"/>
          <w:szCs w:val="24"/>
        </w:rPr>
        <w:t>著作类</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（1）注释信息编排方式为：作者姓名：《著作名称》，出版社×××××年版，第×页或第×-×页。</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（2）著作若有副标题，以破折号与标题隔开。</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（3）著作的版次紧随著作名称，以“（第×版）”、“（修订版）”或“（增订）”的方式表示。</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（4）合著应标明全部作者姓名。</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（5）多卷本著作应在著作名称后，以“（第×卷）”、“（第×册）”或“（第×辑）”注明卷、册或辑数。</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示例：①王泽鉴：《民法学说与判例研究》（第1册），北京大学出版社2009年版，第4页。</w:t>
      </w:r>
    </w:p>
    <w:p w:rsidR="00EC5856" w:rsidRDefault="00EC5856" w:rsidP="00EC5856">
      <w:pPr>
        <w:rPr>
          <w:rFonts w:ascii="楷体_GB2312" w:eastAsia="楷体_GB2312"/>
          <w:b/>
          <w:color w:val="000000"/>
          <w:sz w:val="24"/>
          <w:szCs w:val="24"/>
        </w:rPr>
      </w:pPr>
      <w:r>
        <w:rPr>
          <w:rFonts w:ascii="楷体_GB2312" w:eastAsia="楷体_GB2312" w:hint="eastAsia"/>
          <w:b/>
          <w:color w:val="000000"/>
          <w:sz w:val="24"/>
          <w:szCs w:val="24"/>
        </w:rPr>
        <w:t>论文类</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（1）注释信息编排方式为：作者姓名或名称：《文章名称》，载《期刊名称》××××年第×期。</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（2）须在期刊杂志名称之前加“载”字，辑刊或文集论文须在主编者名称之前加“载”字。</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（3）以“××××年第×期”标注期刊杂志的出版时间，不使用“第×卷第×期”的标注方式。</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示例：①苏永钦：《私法自治中的国家强制》，载《中外法学》2001年第1期。</w:t>
      </w:r>
    </w:p>
    <w:p w:rsidR="00EC5856" w:rsidRDefault="00EC5856" w:rsidP="00EC5856">
      <w:pPr>
        <w:rPr>
          <w:rFonts w:ascii="楷体_GB2312" w:eastAsia="楷体_GB2312"/>
          <w:b/>
          <w:color w:val="000000"/>
          <w:sz w:val="24"/>
          <w:szCs w:val="24"/>
        </w:rPr>
      </w:pPr>
      <w:r>
        <w:rPr>
          <w:rFonts w:ascii="楷体_GB2312" w:eastAsia="楷体_GB2312" w:hint="eastAsia"/>
          <w:b/>
          <w:color w:val="000000"/>
          <w:sz w:val="24"/>
          <w:szCs w:val="24"/>
        </w:rPr>
        <w:t>文集类</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lastRenderedPageBreak/>
        <w:t>（1）注释信息编排方式为：作者姓名：《文章名称》，载×××主编/等著：《著作名称》，出版社名称××××年版，第×页。</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（2）译著类文集注释信息编排方式为：作者姓名：《文章名称》，译者姓名，载×××主编/等著：《著作名称》，译者姓名，出版社名称××年版，第×页。</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示例：①[美]J.</w:t>
      </w:r>
      <w:proofErr w:type="gramStart"/>
      <w:r>
        <w:rPr>
          <w:rFonts w:ascii="楷体_GB2312" w:eastAsia="楷体_GB2312" w:hint="eastAsia"/>
          <w:color w:val="000000"/>
          <w:sz w:val="24"/>
          <w:szCs w:val="24"/>
        </w:rPr>
        <w:t>萨</w:t>
      </w:r>
      <w:proofErr w:type="gramEnd"/>
      <w:r>
        <w:rPr>
          <w:rFonts w:ascii="楷体_GB2312" w:eastAsia="楷体_GB2312" w:hint="eastAsia"/>
          <w:color w:val="000000"/>
          <w:sz w:val="24"/>
          <w:szCs w:val="24"/>
        </w:rPr>
        <w:t>利斯：《想象的真理》，载[英]安东尼·弗卢等著：《西方哲学演讲录》，</w:t>
      </w:r>
      <w:proofErr w:type="gramStart"/>
      <w:r>
        <w:rPr>
          <w:rFonts w:ascii="楷体_GB2312" w:eastAsia="楷体_GB2312" w:hint="eastAsia"/>
          <w:color w:val="000000"/>
          <w:sz w:val="24"/>
          <w:szCs w:val="24"/>
        </w:rPr>
        <w:t>李超杰译</w:t>
      </w:r>
      <w:proofErr w:type="gramEnd"/>
      <w:r>
        <w:rPr>
          <w:rFonts w:ascii="楷体_GB2312" w:eastAsia="楷体_GB2312" w:hint="eastAsia"/>
          <w:color w:val="000000"/>
          <w:sz w:val="24"/>
          <w:szCs w:val="24"/>
        </w:rPr>
        <w:t>，商务印书馆2000年版，第112页。</w:t>
      </w:r>
    </w:p>
    <w:p w:rsidR="00EC5856" w:rsidRDefault="00EC5856" w:rsidP="00EC5856">
      <w:pPr>
        <w:rPr>
          <w:rFonts w:ascii="楷体_GB2312" w:eastAsia="楷体_GB2312"/>
          <w:b/>
          <w:color w:val="000000"/>
          <w:sz w:val="24"/>
          <w:szCs w:val="24"/>
        </w:rPr>
      </w:pPr>
      <w:r>
        <w:rPr>
          <w:rFonts w:ascii="楷体_GB2312" w:eastAsia="楷体_GB2312" w:hint="eastAsia"/>
          <w:b/>
          <w:color w:val="000000"/>
          <w:sz w:val="24"/>
          <w:szCs w:val="24"/>
        </w:rPr>
        <w:t>译作类</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（1）书籍类注释信息编排方式为：[国别名]作者姓名：《著作名称》，译者姓名，出版社××××年版，第×页。</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（2）论文类注释信息编排方式为：[国别名]作者姓名：《论文名称》，译者姓名，载《期刊名称》××××年第×期。</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示例：① [法]</w:t>
      </w:r>
      <w:proofErr w:type="gramStart"/>
      <w:r>
        <w:rPr>
          <w:rFonts w:ascii="楷体_GB2312" w:eastAsia="楷体_GB2312" w:hint="eastAsia"/>
          <w:color w:val="000000"/>
          <w:sz w:val="24"/>
          <w:szCs w:val="24"/>
        </w:rPr>
        <w:t>卢</w:t>
      </w:r>
      <w:proofErr w:type="gramEnd"/>
      <w:r>
        <w:rPr>
          <w:rFonts w:ascii="楷体_GB2312" w:eastAsia="楷体_GB2312" w:hint="eastAsia"/>
          <w:color w:val="000000"/>
          <w:sz w:val="24"/>
          <w:szCs w:val="24"/>
        </w:rPr>
        <w:t>梭：《社会契约论》，何兆武译，商务印书馆1980年版，第55页。</w:t>
      </w:r>
    </w:p>
    <w:p w:rsidR="00EC5856" w:rsidRDefault="00EC5856" w:rsidP="00EC5856">
      <w:pPr>
        <w:rPr>
          <w:rFonts w:ascii="楷体_GB2312" w:eastAsia="楷体_GB2312"/>
          <w:b/>
          <w:color w:val="000000"/>
          <w:sz w:val="24"/>
          <w:szCs w:val="24"/>
        </w:rPr>
      </w:pPr>
      <w:r>
        <w:rPr>
          <w:rFonts w:ascii="楷体_GB2312" w:eastAsia="楷体_GB2312" w:hint="eastAsia"/>
          <w:b/>
          <w:color w:val="000000"/>
          <w:sz w:val="24"/>
          <w:szCs w:val="24"/>
        </w:rPr>
        <w:t>报纸类</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（1）注释信息编排方式为：作者姓名：《文章名称》，载《××日报或报》××××年×月×日×版或第×版。</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（2）采访类文章应注明记者姓名。</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 xml:space="preserve">示例：① </w:t>
      </w:r>
      <w:proofErr w:type="gramStart"/>
      <w:r>
        <w:rPr>
          <w:rFonts w:ascii="楷体_GB2312" w:eastAsia="楷体_GB2312" w:hint="eastAsia"/>
          <w:color w:val="000000"/>
          <w:sz w:val="24"/>
          <w:szCs w:val="24"/>
        </w:rPr>
        <w:t>刘均庸</w:t>
      </w:r>
      <w:proofErr w:type="gramEnd"/>
      <w:r>
        <w:rPr>
          <w:rFonts w:ascii="楷体_GB2312" w:eastAsia="楷体_GB2312" w:hint="eastAsia"/>
          <w:color w:val="000000"/>
          <w:sz w:val="24"/>
          <w:szCs w:val="24"/>
        </w:rPr>
        <w:t>：《论反腐倡廉的二元机制》，载《法制日报》2004年1月3日第5版。</w:t>
      </w:r>
    </w:p>
    <w:p w:rsidR="00EC5856" w:rsidRDefault="00EC5856" w:rsidP="00EC5856">
      <w:pPr>
        <w:rPr>
          <w:rFonts w:ascii="楷体_GB2312" w:eastAsia="楷体_GB2312"/>
          <w:b/>
          <w:color w:val="000000"/>
          <w:sz w:val="24"/>
          <w:szCs w:val="24"/>
        </w:rPr>
      </w:pPr>
      <w:r>
        <w:rPr>
          <w:rFonts w:ascii="楷体_GB2312" w:eastAsia="楷体_GB2312" w:hint="eastAsia"/>
          <w:b/>
          <w:color w:val="000000"/>
          <w:sz w:val="24"/>
          <w:szCs w:val="24"/>
        </w:rPr>
        <w:t>外文类</w:t>
      </w:r>
    </w:p>
    <w:p w:rsidR="00EC5856" w:rsidRDefault="00EC5856" w:rsidP="00EC5856">
      <w:pPr>
        <w:rPr>
          <w:rFonts w:ascii="楷体_GB2312" w:eastAsia="楷体_GB2312"/>
          <w:b/>
          <w:color w:val="000000"/>
          <w:sz w:val="24"/>
          <w:szCs w:val="24"/>
        </w:rPr>
      </w:pPr>
      <w:r>
        <w:rPr>
          <w:rFonts w:ascii="楷体_GB2312" w:eastAsia="楷体_GB2312" w:hint="eastAsia"/>
          <w:color w:val="000000"/>
          <w:sz w:val="24"/>
          <w:szCs w:val="24"/>
        </w:rPr>
        <w:t>（1）著作：</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作者姓名，书名（用斜体或 下划线）,（出版地和出版年份）,页码.</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 xml:space="preserve">如，James Barrett, </w:t>
      </w:r>
      <w:r>
        <w:rPr>
          <w:rFonts w:ascii="楷体_GB2312" w:eastAsia="楷体_GB2312" w:hint="eastAsia"/>
          <w:i/>
          <w:color w:val="000000"/>
          <w:sz w:val="24"/>
          <w:szCs w:val="24"/>
        </w:rPr>
        <w:t>The Great Southern Railway</w:t>
      </w:r>
      <w:r>
        <w:rPr>
          <w:rFonts w:ascii="楷体_GB2312" w:eastAsia="楷体_GB2312" w:hint="eastAsia"/>
          <w:color w:val="000000"/>
          <w:sz w:val="24"/>
          <w:szCs w:val="24"/>
        </w:rPr>
        <w:t>, (Dublin, 1982), p. 3.</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（2）论文：</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 xml:space="preserve">作者姓名，题目（用引号），in 刊物名称（用斜体或下划线），卷次（年份），页码.如，Jennifer Ryan, “Management Marketing: a case study of Grafton Printers plc”, in </w:t>
      </w:r>
      <w:r>
        <w:rPr>
          <w:rFonts w:ascii="楷体_GB2312" w:eastAsia="楷体_GB2312" w:hint="eastAsia"/>
          <w:i/>
          <w:color w:val="000000"/>
          <w:sz w:val="24"/>
          <w:szCs w:val="24"/>
        </w:rPr>
        <w:t>The Irish Marketing Journal</w:t>
      </w:r>
      <w:r>
        <w:rPr>
          <w:rFonts w:ascii="楷体_GB2312" w:eastAsia="楷体_GB2312" w:hint="eastAsia"/>
          <w:color w:val="000000"/>
          <w:sz w:val="24"/>
          <w:szCs w:val="24"/>
        </w:rPr>
        <w:t>, Vol. 3 (December 1998), p. 12.</w:t>
      </w:r>
    </w:p>
    <w:p w:rsidR="00EC5856" w:rsidRDefault="00EC5856" w:rsidP="00EC5856">
      <w:pPr>
        <w:rPr>
          <w:rFonts w:ascii="楷体_GB2312" w:eastAsia="楷体_GB2312"/>
          <w:color w:val="000000"/>
          <w:sz w:val="24"/>
          <w:szCs w:val="24"/>
        </w:rPr>
      </w:pPr>
      <w:r>
        <w:rPr>
          <w:rFonts w:ascii="楷体_GB2312" w:eastAsia="楷体_GB2312" w:hint="eastAsia"/>
          <w:b/>
          <w:color w:val="000000"/>
          <w:sz w:val="24"/>
          <w:szCs w:val="24"/>
        </w:rPr>
        <w:t>其他未尽事项请参考《中国法学》的注释体例。</w:t>
      </w:r>
    </w:p>
    <w:p w:rsidR="00EC5856" w:rsidRDefault="00EC5856" w:rsidP="00EC5856">
      <w:pPr>
        <w:rPr>
          <w:rFonts w:ascii="楷体_GB2312" w:eastAsia="楷体_GB2312"/>
          <w:color w:val="000000"/>
          <w:sz w:val="24"/>
          <w:szCs w:val="24"/>
        </w:rPr>
      </w:pPr>
    </w:p>
    <w:p w:rsidR="00EC5856" w:rsidRDefault="00EC5856" w:rsidP="00EC5856">
      <w:pPr>
        <w:pStyle w:val="a6"/>
        <w:numPr>
          <w:ilvl w:val="0"/>
          <w:numId w:val="2"/>
        </w:numPr>
        <w:ind w:firstLineChars="0"/>
        <w:rPr>
          <w:rFonts w:ascii="楷体_GB2312" w:eastAsia="楷体_GB2312"/>
          <w:b/>
          <w:color w:val="000000"/>
          <w:sz w:val="24"/>
          <w:szCs w:val="24"/>
        </w:rPr>
      </w:pPr>
      <w:r>
        <w:rPr>
          <w:rFonts w:ascii="楷体_GB2312" w:eastAsia="楷体_GB2312" w:hint="eastAsia"/>
          <w:b/>
          <w:color w:val="000000"/>
          <w:sz w:val="24"/>
          <w:szCs w:val="24"/>
        </w:rPr>
        <w:t>优秀论文评选</w:t>
      </w:r>
    </w:p>
    <w:p w:rsidR="00EC5856" w:rsidRDefault="00EC5856" w:rsidP="00EC5856">
      <w:pPr>
        <w:rPr>
          <w:rFonts w:ascii="楷体_GB2312" w:eastAsia="楷体_GB2312"/>
          <w:b/>
          <w:color w:val="000000"/>
          <w:sz w:val="24"/>
          <w:szCs w:val="24"/>
        </w:rPr>
      </w:pPr>
    </w:p>
    <w:p w:rsidR="00EC5856" w:rsidRDefault="00EC5856" w:rsidP="00EC5856">
      <w:pPr>
        <w:rPr>
          <w:rFonts w:ascii="楷体_GB2312" w:eastAsia="楷体_GB2312"/>
          <w:color w:val="000000"/>
          <w:sz w:val="24"/>
          <w:szCs w:val="24"/>
        </w:rPr>
      </w:pPr>
      <w:r>
        <w:rPr>
          <w:rFonts w:ascii="楷体_GB2312" w:eastAsia="楷体_GB2312" w:hint="eastAsia"/>
          <w:bCs/>
          <w:color w:val="000000"/>
          <w:sz w:val="24"/>
          <w:szCs w:val="24"/>
        </w:rPr>
        <w:t>（一）</w:t>
      </w:r>
      <w:r>
        <w:rPr>
          <w:rFonts w:ascii="楷体_GB2312" w:eastAsia="楷体_GB2312" w:hint="eastAsia"/>
          <w:color w:val="000000"/>
          <w:sz w:val="24"/>
          <w:szCs w:val="24"/>
        </w:rPr>
        <w:t>优秀论文评选以中国法学会保险法学研究会的名义举办。</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二）提交参评的论文应为本次会议的会议论文，并限于本次会议前未公开发表之研究成果。参评者在提交会议论文时须注明“参评优秀论文”字样，并附送个人资料，包括姓名、单位、职称(研究生请注明博士生/硕士生)和出生年月。凡在提交会议论文时未注明“参评优秀论文”字样，或者不提供相关个人资料的，视为未申请。</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（三）被评为优秀论文的作者将获得中国法学会保险法学研究会颁发的优秀论文证书。</w:t>
      </w:r>
    </w:p>
    <w:p w:rsidR="00EC5856" w:rsidRDefault="00EC5856" w:rsidP="00EC5856">
      <w:pPr>
        <w:rPr>
          <w:rFonts w:ascii="楷体_GB2312" w:eastAsia="楷体_GB2312"/>
          <w:color w:val="000000"/>
          <w:sz w:val="24"/>
          <w:szCs w:val="24"/>
        </w:rPr>
      </w:pPr>
      <w:r>
        <w:rPr>
          <w:rFonts w:ascii="楷体_GB2312" w:eastAsia="楷体_GB2312" w:hint="eastAsia"/>
          <w:color w:val="000000"/>
          <w:sz w:val="24"/>
          <w:szCs w:val="24"/>
        </w:rPr>
        <w:t>（四）参评优秀论文的提交时间为</w:t>
      </w:r>
      <w:r w:rsidRPr="00F83E88">
        <w:rPr>
          <w:rFonts w:ascii="楷体_GB2312" w:eastAsia="楷体_GB2312" w:hint="eastAsia"/>
          <w:color w:val="000000" w:themeColor="text1"/>
          <w:sz w:val="24"/>
          <w:szCs w:val="24"/>
        </w:rPr>
        <w:t>2018年9月30日之前</w:t>
      </w:r>
      <w:r>
        <w:rPr>
          <w:rFonts w:ascii="楷体_GB2312" w:eastAsia="楷体_GB2312" w:hint="eastAsia"/>
          <w:color w:val="000000"/>
          <w:sz w:val="24"/>
          <w:szCs w:val="24"/>
        </w:rPr>
        <w:t>，逾期不再受理参评申请。</w:t>
      </w:r>
    </w:p>
    <w:p w:rsidR="00EC5856" w:rsidRDefault="00EC5856" w:rsidP="00EC5856">
      <w:pPr>
        <w:rPr>
          <w:rFonts w:ascii="楷体_GB2312" w:eastAsia="楷体_GB2312"/>
          <w:color w:val="000000"/>
          <w:sz w:val="24"/>
          <w:szCs w:val="24"/>
        </w:rPr>
      </w:pPr>
    </w:p>
    <w:p w:rsidR="00EC5856" w:rsidRDefault="00EC5856" w:rsidP="00EC5856">
      <w:pPr>
        <w:rPr>
          <w:rFonts w:ascii="楷体_GB2312" w:eastAsia="楷体_GB2312"/>
          <w:color w:val="000000"/>
          <w:sz w:val="24"/>
          <w:szCs w:val="24"/>
        </w:rPr>
      </w:pPr>
    </w:p>
    <w:p w:rsidR="00EC5856" w:rsidRDefault="00EC5856" w:rsidP="00EC5856">
      <w:pPr>
        <w:pStyle w:val="a6"/>
        <w:numPr>
          <w:ilvl w:val="0"/>
          <w:numId w:val="2"/>
        </w:numPr>
        <w:ind w:firstLineChars="0"/>
        <w:rPr>
          <w:rFonts w:ascii="楷体_GB2312" w:eastAsia="楷体_GB2312"/>
          <w:b/>
          <w:color w:val="000000"/>
          <w:sz w:val="24"/>
          <w:szCs w:val="24"/>
        </w:rPr>
      </w:pPr>
      <w:r>
        <w:rPr>
          <w:rFonts w:ascii="楷体_GB2312" w:eastAsia="楷体_GB2312" w:hint="eastAsia"/>
          <w:b/>
          <w:color w:val="000000"/>
          <w:sz w:val="24"/>
          <w:szCs w:val="24"/>
        </w:rPr>
        <w:lastRenderedPageBreak/>
        <w:t>接收论文邮箱</w:t>
      </w:r>
    </w:p>
    <w:p w:rsidR="00EC5856" w:rsidRDefault="00EC5856" w:rsidP="00EC5856">
      <w:pPr>
        <w:pStyle w:val="a6"/>
        <w:ind w:left="480" w:firstLineChars="0" w:firstLine="0"/>
        <w:rPr>
          <w:rFonts w:ascii="楷体_GB2312" w:eastAsia="楷体_GB2312"/>
          <w:b/>
          <w:color w:val="000000"/>
          <w:sz w:val="24"/>
          <w:szCs w:val="24"/>
        </w:rPr>
      </w:pPr>
    </w:p>
    <w:p w:rsidR="00EC5856" w:rsidRDefault="00965CAE" w:rsidP="00EC5856">
      <w:pPr>
        <w:rPr>
          <w:rFonts w:ascii="楷体_GB2312" w:eastAsia="楷体_GB2312" w:hAnsi="Georgia"/>
          <w:sz w:val="24"/>
          <w:szCs w:val="24"/>
        </w:rPr>
      </w:pPr>
      <w:hyperlink r:id="rId10" w:history="1">
        <w:r w:rsidR="00EC5856">
          <w:rPr>
            <w:rStyle w:val="a5"/>
            <w:rFonts w:ascii="楷体_GB2312" w:eastAsia="楷体_GB2312" w:hAnsi="Georgia" w:hint="eastAsia"/>
            <w:sz w:val="24"/>
            <w:szCs w:val="24"/>
          </w:rPr>
          <w:t>xm2018insurancelaw@163.com</w:t>
        </w:r>
      </w:hyperlink>
    </w:p>
    <w:p w:rsidR="0012151B" w:rsidRPr="007B4BC5" w:rsidRDefault="00EC5856" w:rsidP="007B4BC5">
      <w:pPr>
        <w:widowControl w:val="0"/>
        <w:adjustRightInd w:val="0"/>
        <w:snapToGrid w:val="0"/>
        <w:jc w:val="both"/>
        <w:rPr>
          <w:rFonts w:ascii="楷体_GB2312" w:eastAsia="楷体_GB2312" w:hAnsi="Georgia"/>
          <w:sz w:val="24"/>
          <w:szCs w:val="24"/>
        </w:rPr>
      </w:pPr>
      <w:r>
        <w:rPr>
          <w:rFonts w:ascii="楷体_GB2312" w:eastAsia="楷体_GB2312" w:hAnsi="Georgia" w:hint="eastAsia"/>
          <w:sz w:val="24"/>
          <w:szCs w:val="24"/>
        </w:rPr>
        <w:t>注：邮件主题为论文题名+作者姓名，并请在邮件内容中</w:t>
      </w:r>
      <w:r w:rsidRPr="00122C26">
        <w:rPr>
          <w:rFonts w:ascii="楷体_GB2312" w:eastAsia="楷体_GB2312" w:hAnsi="Georgia" w:hint="eastAsia"/>
          <w:sz w:val="24"/>
          <w:szCs w:val="24"/>
        </w:rPr>
        <w:t>注明是否参评优秀论文及是否同意研究会会刊《保险法前沿》刊发（未注明的视为同意刊发）</w:t>
      </w:r>
      <w:r w:rsidR="00F83E88">
        <w:rPr>
          <w:rFonts w:ascii="楷体_GB2312" w:eastAsia="楷体_GB2312" w:hAnsi="Georgia" w:hint="eastAsia"/>
          <w:sz w:val="24"/>
          <w:szCs w:val="24"/>
        </w:rPr>
        <w:t>。</w:t>
      </w:r>
      <w:bookmarkStart w:id="0" w:name="_GoBack"/>
      <w:bookmarkEnd w:id="0"/>
    </w:p>
    <w:sectPr w:rsidR="0012151B" w:rsidRPr="007B4BC5" w:rsidSect="0070436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AE" w:rsidRDefault="00965CAE" w:rsidP="00EC5856">
      <w:r>
        <w:separator/>
      </w:r>
    </w:p>
  </w:endnote>
  <w:endnote w:type="continuationSeparator" w:id="0">
    <w:p w:rsidR="00965CAE" w:rsidRDefault="00965CAE" w:rsidP="00EC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AE" w:rsidRDefault="00965CAE" w:rsidP="00EC5856">
      <w:r>
        <w:separator/>
      </w:r>
    </w:p>
  </w:footnote>
  <w:footnote w:type="continuationSeparator" w:id="0">
    <w:p w:rsidR="00965CAE" w:rsidRDefault="00965CAE" w:rsidP="00EC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837"/>
    <w:multiLevelType w:val="multilevel"/>
    <w:tmpl w:val="10293837"/>
    <w:lvl w:ilvl="0">
      <w:start w:val="1"/>
      <w:numFmt w:val="japaneseCounting"/>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7C6B6A6D"/>
    <w:multiLevelType w:val="multilevel"/>
    <w:tmpl w:val="7C6B6A6D"/>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0DA5"/>
    <w:rsid w:val="00102021"/>
    <w:rsid w:val="0012151B"/>
    <w:rsid w:val="001422D9"/>
    <w:rsid w:val="00175AFF"/>
    <w:rsid w:val="0024232E"/>
    <w:rsid w:val="00256A73"/>
    <w:rsid w:val="00290DA5"/>
    <w:rsid w:val="00384560"/>
    <w:rsid w:val="00496BB6"/>
    <w:rsid w:val="005A6E11"/>
    <w:rsid w:val="006742A9"/>
    <w:rsid w:val="0070436D"/>
    <w:rsid w:val="007B4BC5"/>
    <w:rsid w:val="00811BE5"/>
    <w:rsid w:val="00837D9B"/>
    <w:rsid w:val="00956888"/>
    <w:rsid w:val="00965CAE"/>
    <w:rsid w:val="009C09A9"/>
    <w:rsid w:val="00BD6C70"/>
    <w:rsid w:val="00BE2700"/>
    <w:rsid w:val="00C453F9"/>
    <w:rsid w:val="00C504E1"/>
    <w:rsid w:val="00EB14F9"/>
    <w:rsid w:val="00EC5856"/>
    <w:rsid w:val="00F83E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56"/>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856"/>
    <w:rPr>
      <w:sz w:val="18"/>
      <w:szCs w:val="18"/>
    </w:rPr>
  </w:style>
  <w:style w:type="paragraph" w:styleId="a4">
    <w:name w:val="footer"/>
    <w:basedOn w:val="a"/>
    <w:link w:val="Char0"/>
    <w:uiPriority w:val="99"/>
    <w:unhideWhenUsed/>
    <w:rsid w:val="00EC5856"/>
    <w:pPr>
      <w:tabs>
        <w:tab w:val="center" w:pos="4153"/>
        <w:tab w:val="right" w:pos="8306"/>
      </w:tabs>
      <w:snapToGrid w:val="0"/>
    </w:pPr>
    <w:rPr>
      <w:sz w:val="18"/>
      <w:szCs w:val="18"/>
    </w:rPr>
  </w:style>
  <w:style w:type="character" w:customStyle="1" w:styleId="Char0">
    <w:name w:val="页脚 Char"/>
    <w:basedOn w:val="a0"/>
    <w:link w:val="a4"/>
    <w:uiPriority w:val="99"/>
    <w:rsid w:val="00EC5856"/>
    <w:rPr>
      <w:sz w:val="18"/>
      <w:szCs w:val="18"/>
    </w:rPr>
  </w:style>
  <w:style w:type="character" w:styleId="a5">
    <w:name w:val="Hyperlink"/>
    <w:qFormat/>
    <w:rsid w:val="00EC5856"/>
    <w:rPr>
      <w:u w:val="single"/>
    </w:rPr>
  </w:style>
  <w:style w:type="paragraph" w:styleId="a6">
    <w:name w:val="List Paragraph"/>
    <w:basedOn w:val="a"/>
    <w:uiPriority w:val="34"/>
    <w:qFormat/>
    <w:rsid w:val="00EC5856"/>
    <w:pPr>
      <w:ind w:firstLineChars="200" w:firstLine="420"/>
    </w:pPr>
  </w:style>
  <w:style w:type="paragraph" w:styleId="a7">
    <w:name w:val="Normal (Web)"/>
    <w:basedOn w:val="a"/>
    <w:uiPriority w:val="99"/>
    <w:unhideWhenUsed/>
    <w:qFormat/>
    <w:rsid w:val="00EC5856"/>
    <w:pPr>
      <w:spacing w:before="100" w:beforeAutospacing="1" w:after="100" w:afterAutospacing="1"/>
    </w:pPr>
    <w:rPr>
      <w:rFonts w:eastAsia="等线"/>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56"/>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856"/>
    <w:rPr>
      <w:sz w:val="18"/>
      <w:szCs w:val="18"/>
    </w:rPr>
  </w:style>
  <w:style w:type="paragraph" w:styleId="a4">
    <w:name w:val="footer"/>
    <w:basedOn w:val="a"/>
    <w:link w:val="Char0"/>
    <w:uiPriority w:val="99"/>
    <w:unhideWhenUsed/>
    <w:rsid w:val="00EC5856"/>
    <w:pPr>
      <w:tabs>
        <w:tab w:val="center" w:pos="4153"/>
        <w:tab w:val="right" w:pos="8306"/>
      </w:tabs>
      <w:snapToGrid w:val="0"/>
    </w:pPr>
    <w:rPr>
      <w:sz w:val="18"/>
      <w:szCs w:val="18"/>
    </w:rPr>
  </w:style>
  <w:style w:type="character" w:customStyle="1" w:styleId="Char0">
    <w:name w:val="页脚 Char"/>
    <w:basedOn w:val="a0"/>
    <w:link w:val="a4"/>
    <w:uiPriority w:val="99"/>
    <w:rsid w:val="00EC5856"/>
    <w:rPr>
      <w:sz w:val="18"/>
      <w:szCs w:val="18"/>
    </w:rPr>
  </w:style>
  <w:style w:type="character" w:styleId="a5">
    <w:name w:val="Hyperlink"/>
    <w:qFormat/>
    <w:rsid w:val="00EC5856"/>
    <w:rPr>
      <w:u w:val="single"/>
    </w:rPr>
  </w:style>
  <w:style w:type="paragraph" w:styleId="a6">
    <w:name w:val="List Paragraph"/>
    <w:basedOn w:val="a"/>
    <w:uiPriority w:val="34"/>
    <w:qFormat/>
    <w:rsid w:val="00EC5856"/>
    <w:pPr>
      <w:ind w:firstLineChars="200" w:firstLine="420"/>
    </w:pPr>
  </w:style>
  <w:style w:type="paragraph" w:styleId="a7">
    <w:name w:val="Normal (Web)"/>
    <w:basedOn w:val="a"/>
    <w:uiPriority w:val="99"/>
    <w:unhideWhenUsed/>
    <w:qFormat/>
    <w:rsid w:val="00EC5856"/>
    <w:pPr>
      <w:spacing w:before="100" w:beforeAutospacing="1" w:after="100" w:afterAutospacing="1"/>
    </w:pPr>
    <w:rPr>
      <w:rFonts w:eastAsia="等线"/>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2018insurancelaw@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xm2018insurancelaw@163.com" TargetMode="External"/><Relationship Id="rId4" Type="http://schemas.openxmlformats.org/officeDocument/2006/relationships/settings" Target="settings.xml"/><Relationship Id="rId9" Type="http://schemas.openxmlformats.org/officeDocument/2006/relationships/hyperlink" Target="mailto:&#35831;&#21450;&#26102;&#21457;&#37038;&#20214;&#33267;xm2018insurancelaw@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王沛锐</dc:creator>
  <cp:lastModifiedBy>王沛锐</cp:lastModifiedBy>
  <cp:revision>9</cp:revision>
  <cp:lastPrinted>2018-03-23T07:27:00Z</cp:lastPrinted>
  <dcterms:created xsi:type="dcterms:W3CDTF">2018-03-22T05:00:00Z</dcterms:created>
  <dcterms:modified xsi:type="dcterms:W3CDTF">2018-03-26T02:13:00Z</dcterms:modified>
</cp:coreProperties>
</file>