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26" w:rsidRPr="00122026" w:rsidRDefault="00122026" w:rsidP="00122026">
      <w:pPr>
        <w:spacing w:line="240" w:lineRule="atLeast"/>
        <w:jc w:val="center"/>
        <w:rPr>
          <w:rFonts w:asciiTheme="majorEastAsia" w:eastAsiaTheme="majorEastAsia" w:hAnsiTheme="majorEastAsia" w:cs="仿宋_GB2312" w:hint="eastAsia"/>
          <w:b/>
          <w:sz w:val="44"/>
          <w:szCs w:val="44"/>
        </w:rPr>
      </w:pPr>
      <w:r w:rsidRPr="00122026">
        <w:rPr>
          <w:rFonts w:asciiTheme="majorEastAsia" w:eastAsiaTheme="majorEastAsia" w:hAnsiTheme="majorEastAsia" w:cs="仿宋_GB2312" w:hint="eastAsia"/>
          <w:b/>
          <w:sz w:val="44"/>
          <w:szCs w:val="44"/>
        </w:rPr>
        <w:t>第十届东北法治论坛拟获奖论文名单</w:t>
      </w:r>
    </w:p>
    <w:p w:rsidR="00122026" w:rsidRDefault="00122026" w:rsidP="00122026">
      <w:pPr>
        <w:spacing w:line="24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(共50篇)</w:t>
      </w:r>
    </w:p>
    <w:tbl>
      <w:tblPr>
        <w:tblW w:w="54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5"/>
        <w:gridCol w:w="1134"/>
        <w:gridCol w:w="285"/>
        <w:gridCol w:w="757"/>
        <w:gridCol w:w="235"/>
        <w:gridCol w:w="285"/>
        <w:gridCol w:w="3580"/>
      </w:tblGrid>
      <w:tr w:rsidR="00122026" w:rsidRPr="00FB2034" w:rsidTr="00554F79">
        <w:trPr>
          <w:trHeight w:hRule="exact" w:val="7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一等奖（ 8 篇）</w:t>
            </w:r>
          </w:p>
        </w:tc>
      </w:tr>
      <w:tr w:rsidR="00122026" w:rsidRPr="00FB2034" w:rsidTr="00554F79">
        <w:trPr>
          <w:trHeight w:hRule="exact" w:val="737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题目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作者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单位</w:t>
            </w:r>
          </w:p>
        </w:tc>
      </w:tr>
      <w:tr w:rsidR="00122026" w:rsidRPr="00FB2034" w:rsidTr="00554F79">
        <w:trPr>
          <w:trHeight w:hRule="exact" w:val="1822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坚持“人民主体地位法治原则”的南关实践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课题组成员许玉镇等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吉林大学行政学院副院长、教授</w:t>
            </w:r>
          </w:p>
        </w:tc>
      </w:tr>
      <w:tr w:rsidR="00122026" w:rsidRPr="00FB2034" w:rsidTr="00554F79">
        <w:trPr>
          <w:trHeight w:hRule="exact" w:val="1439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proofErr w:type="gramStart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论依法</w:t>
            </w:r>
            <w:proofErr w:type="gramEnd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治国语境下的涉诉信访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刘海东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吉林市中级人民法院副院长</w:t>
            </w:r>
          </w:p>
        </w:tc>
      </w:tr>
      <w:tr w:rsidR="00122026" w:rsidRPr="00FB2034" w:rsidTr="00554F79">
        <w:trPr>
          <w:trHeight w:hRule="exact" w:val="2977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吉林省离婚家庭儿童权益法律保障情况实证调查与对策研究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李洪祥</w:t>
            </w:r>
          </w:p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王希元</w:t>
            </w:r>
          </w:p>
          <w:p w:rsidR="00122026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郑凯波</w:t>
            </w:r>
          </w:p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吉林大学法学院教授</w:t>
            </w:r>
          </w:p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北京盈科律师事务所律师</w:t>
            </w:r>
          </w:p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吉林省民政厅社会事务处副调研员</w:t>
            </w:r>
          </w:p>
        </w:tc>
      </w:tr>
      <w:tr w:rsidR="00122026" w:rsidRPr="00FB2034" w:rsidTr="00554F79">
        <w:trPr>
          <w:trHeight w:hRule="exact" w:val="8799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lastRenderedPageBreak/>
              <w:t>关于推进公共法律服务体系建设的探索与思考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孙昌生、</w:t>
            </w:r>
          </w:p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董开德等7人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孙昌生  辽宁省法学会党组书记、常务副会长</w:t>
            </w:r>
          </w:p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董开德  沈阳市司法局局长党组书记 </w:t>
            </w:r>
          </w:p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王嘉</w:t>
            </w:r>
            <w:proofErr w:type="gramStart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彧</w:t>
            </w:r>
            <w:proofErr w:type="gramEnd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辽宁省法学会学术部主任</w:t>
            </w:r>
          </w:p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张玉新  沈阳市司法局研究室主任  </w:t>
            </w:r>
          </w:p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严  峰  沈阳市司法局研究室主任科员 </w:t>
            </w:r>
          </w:p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姚洪越  沈阳市司法局研究室主任科员</w:t>
            </w:r>
          </w:p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于晓薇  沈阳市司法局研究室 科员</w:t>
            </w:r>
          </w:p>
        </w:tc>
      </w:tr>
      <w:tr w:rsidR="00122026" w:rsidRPr="00FB2034" w:rsidTr="00554F79">
        <w:trPr>
          <w:trHeight w:hRule="exact" w:val="2133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论中国婚姻家庭立法之历史性抉择和价值选择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丁  慧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辽宁师范大学法学院院长</w:t>
            </w:r>
          </w:p>
        </w:tc>
      </w:tr>
      <w:tr w:rsidR="00122026" w:rsidRPr="00FB2034" w:rsidTr="00554F79">
        <w:trPr>
          <w:trHeight w:hRule="exact" w:val="2194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从讨论到辩论：我国人大立法审议机制的完善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李店标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大庆师范学院法学院宪法与行政法教研室主任</w:t>
            </w:r>
          </w:p>
        </w:tc>
      </w:tr>
      <w:tr w:rsidR="00122026" w:rsidRPr="00FB2034" w:rsidTr="00554F79">
        <w:trPr>
          <w:trHeight w:hRule="exact" w:val="2726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lastRenderedPageBreak/>
              <w:t>黑龙江省重大行政决策公众参与制度建设存在的问题与对策研究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胡  东</w:t>
            </w:r>
          </w:p>
          <w:p w:rsidR="00122026" w:rsidRPr="00FB2034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王兰英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122026">
            <w:pPr>
              <w:widowControl/>
              <w:spacing w:beforeLines="150"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黑龙江大学法学院院长</w:t>
            </w: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br/>
              <w:t>黑龙江省人民政府法制办公室研究所所长</w:t>
            </w:r>
          </w:p>
        </w:tc>
      </w:tr>
      <w:tr w:rsidR="00122026" w:rsidRPr="00FB2034" w:rsidTr="00554F79">
        <w:trPr>
          <w:trHeight w:hRule="exact" w:val="5790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基层社会治理法治化问题研究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F0EA8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F0EA8">
              <w:rPr>
                <w:rFonts w:ascii="仿宋" w:eastAsia="仿宋" w:hAnsi="仿宋" w:cs="仿宋_GB2312" w:hint="eastAsia"/>
                <w:sz w:val="30"/>
                <w:szCs w:val="30"/>
              </w:rPr>
              <w:t>课题组</w:t>
            </w:r>
          </w:p>
          <w:p w:rsidR="00122026" w:rsidRPr="00FF0EA8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F0EA8">
              <w:rPr>
                <w:rFonts w:ascii="仿宋" w:eastAsia="仿宋" w:hAnsi="仿宋" w:cs="仿宋_GB2312" w:hint="eastAsia"/>
                <w:sz w:val="30"/>
                <w:szCs w:val="30"/>
              </w:rPr>
              <w:t>主持人：毛  原</w:t>
            </w:r>
          </w:p>
          <w:p w:rsidR="00122026" w:rsidRPr="00FF0EA8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F0EA8">
              <w:rPr>
                <w:rFonts w:ascii="仿宋" w:eastAsia="仿宋" w:hAnsi="仿宋" w:cs="仿宋_GB2312" w:hint="eastAsia"/>
                <w:sz w:val="30"/>
                <w:szCs w:val="30"/>
              </w:rPr>
              <w:t>成  员：黄  伟</w:t>
            </w:r>
          </w:p>
          <w:p w:rsidR="00122026" w:rsidRPr="00FF0EA8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F0EA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     李  </w:t>
            </w:r>
            <w:proofErr w:type="gramStart"/>
            <w:r w:rsidRPr="00FF0EA8">
              <w:rPr>
                <w:rFonts w:ascii="仿宋" w:eastAsia="仿宋" w:hAnsi="仿宋" w:cs="仿宋_GB2312" w:hint="eastAsia"/>
                <w:sz w:val="30"/>
                <w:szCs w:val="30"/>
              </w:rPr>
              <w:t>婉</w:t>
            </w:r>
            <w:proofErr w:type="gramEnd"/>
          </w:p>
          <w:p w:rsidR="00122026" w:rsidRPr="00FF0EA8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F0EA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     陈俊丽</w:t>
            </w:r>
          </w:p>
          <w:p w:rsidR="00122026" w:rsidRPr="00FF0EA8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F0EA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     王  </w:t>
            </w:r>
            <w:proofErr w:type="gramStart"/>
            <w:r w:rsidRPr="00FF0EA8">
              <w:rPr>
                <w:rFonts w:ascii="仿宋" w:eastAsia="仿宋" w:hAnsi="仿宋" w:cs="仿宋_GB2312" w:hint="eastAsia"/>
                <w:sz w:val="30"/>
                <w:szCs w:val="30"/>
              </w:rPr>
              <w:t>萌</w:t>
            </w:r>
            <w:proofErr w:type="gramEnd"/>
          </w:p>
          <w:p w:rsidR="00122026" w:rsidRPr="00FF0EA8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F0EA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     张小曼</w:t>
            </w:r>
          </w:p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F0EA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     苏  </w:t>
            </w:r>
            <w:proofErr w:type="gramStart"/>
            <w:r w:rsidRPr="00FF0EA8">
              <w:rPr>
                <w:rFonts w:ascii="仿宋" w:eastAsia="仿宋" w:hAnsi="仿宋" w:cs="仿宋_GB2312" w:hint="eastAsia"/>
                <w:sz w:val="30"/>
                <w:szCs w:val="30"/>
              </w:rPr>
              <w:t>娅</w:t>
            </w:r>
            <w:proofErr w:type="gramEnd"/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F0EA8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毛  原  </w:t>
            </w:r>
            <w:r w:rsidRPr="00FF0EA8">
              <w:rPr>
                <w:rFonts w:ascii="仿宋" w:eastAsia="仿宋" w:hAnsi="仿宋" w:cs="仿宋_GB2312" w:hint="eastAsia"/>
                <w:sz w:val="30"/>
                <w:szCs w:val="30"/>
              </w:rPr>
              <w:t>内蒙古党校、内蒙古行政学院法学教研部教授</w:t>
            </w:r>
          </w:p>
          <w:p w:rsidR="00122026" w:rsidRPr="00FF0EA8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黄  伟  </w:t>
            </w:r>
            <w:r w:rsidRPr="00FF0EA8">
              <w:rPr>
                <w:rFonts w:ascii="仿宋" w:eastAsia="仿宋" w:hAnsi="仿宋" w:cs="仿宋_GB2312" w:hint="eastAsia"/>
                <w:sz w:val="30"/>
                <w:szCs w:val="30"/>
              </w:rPr>
              <w:t>内蒙古党校、内蒙古行政学院教授</w:t>
            </w:r>
          </w:p>
          <w:p w:rsidR="00122026" w:rsidRPr="00FF0EA8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李  </w:t>
            </w:r>
            <w:proofErr w:type="gramStart"/>
            <w:r>
              <w:rPr>
                <w:rFonts w:ascii="仿宋" w:eastAsia="仿宋" w:hAnsi="仿宋" w:cs="仿宋_GB2312" w:hint="eastAsia"/>
                <w:sz w:val="30"/>
                <w:szCs w:val="30"/>
              </w:rPr>
              <w:t>婉</w:t>
            </w:r>
            <w:proofErr w:type="gramEnd"/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</w:t>
            </w:r>
            <w:r w:rsidRPr="00FF0EA8">
              <w:rPr>
                <w:rFonts w:ascii="仿宋" w:eastAsia="仿宋" w:hAnsi="仿宋" w:cs="仿宋_GB2312" w:hint="eastAsia"/>
                <w:sz w:val="30"/>
                <w:szCs w:val="30"/>
              </w:rPr>
              <w:t>内蒙古党校讲师</w:t>
            </w:r>
          </w:p>
          <w:p w:rsidR="00122026" w:rsidRPr="00FF0EA8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陈俊丽  </w:t>
            </w:r>
            <w:r w:rsidRPr="00FF0EA8">
              <w:rPr>
                <w:rFonts w:ascii="仿宋" w:eastAsia="仿宋" w:hAnsi="仿宋" w:cs="仿宋_GB2312" w:hint="eastAsia"/>
                <w:sz w:val="30"/>
                <w:szCs w:val="30"/>
              </w:rPr>
              <w:t>内蒙古党校副教授</w:t>
            </w:r>
          </w:p>
          <w:p w:rsidR="00122026" w:rsidRPr="00FF0EA8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王  </w:t>
            </w:r>
            <w:proofErr w:type="gramStart"/>
            <w:r>
              <w:rPr>
                <w:rFonts w:ascii="仿宋" w:eastAsia="仿宋" w:hAnsi="仿宋" w:cs="仿宋_GB2312" w:hint="eastAsia"/>
                <w:sz w:val="30"/>
                <w:szCs w:val="30"/>
              </w:rPr>
              <w:t>萌</w:t>
            </w:r>
            <w:proofErr w:type="gramEnd"/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</w:t>
            </w:r>
            <w:r w:rsidRPr="00FF0EA8">
              <w:rPr>
                <w:rFonts w:ascii="仿宋" w:eastAsia="仿宋" w:hAnsi="仿宋" w:cs="仿宋_GB2312" w:hint="eastAsia"/>
                <w:sz w:val="30"/>
                <w:szCs w:val="30"/>
              </w:rPr>
              <w:t>内蒙古党校副教授</w:t>
            </w:r>
          </w:p>
          <w:p w:rsidR="00122026" w:rsidRPr="00FF0EA8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张小曼  </w:t>
            </w:r>
            <w:r w:rsidRPr="00FF0EA8">
              <w:rPr>
                <w:rFonts w:ascii="仿宋" w:eastAsia="仿宋" w:hAnsi="仿宋" w:cs="仿宋_GB2312" w:hint="eastAsia"/>
                <w:sz w:val="30"/>
                <w:szCs w:val="30"/>
              </w:rPr>
              <w:t>内蒙古党校讲师</w:t>
            </w:r>
          </w:p>
          <w:p w:rsidR="00122026" w:rsidRPr="00FB2034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苏  </w:t>
            </w:r>
            <w:proofErr w:type="gramStart"/>
            <w:r>
              <w:rPr>
                <w:rFonts w:ascii="仿宋" w:eastAsia="仿宋" w:hAnsi="仿宋" w:cs="仿宋_GB2312" w:hint="eastAsia"/>
                <w:sz w:val="30"/>
                <w:szCs w:val="30"/>
              </w:rPr>
              <w:t>娅</w:t>
            </w:r>
            <w:proofErr w:type="gramEnd"/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</w:t>
            </w:r>
            <w:r w:rsidRPr="00FF0EA8">
              <w:rPr>
                <w:rFonts w:ascii="仿宋" w:eastAsia="仿宋" w:hAnsi="仿宋" w:cs="仿宋_GB2312" w:hint="eastAsia"/>
                <w:sz w:val="30"/>
                <w:szCs w:val="30"/>
              </w:rPr>
              <w:t>内蒙古党校助教</w:t>
            </w:r>
          </w:p>
        </w:tc>
      </w:tr>
      <w:tr w:rsidR="00122026" w:rsidRPr="00FB2034" w:rsidTr="00554F79">
        <w:trPr>
          <w:trHeight w:hRule="exact" w:val="7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二等奖（15篇）</w:t>
            </w:r>
          </w:p>
        </w:tc>
      </w:tr>
      <w:tr w:rsidR="00122026" w:rsidRPr="00FB2034" w:rsidTr="00554F79">
        <w:trPr>
          <w:trHeight w:hRule="exact" w:val="737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题目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作者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单位</w:t>
            </w:r>
          </w:p>
        </w:tc>
      </w:tr>
      <w:tr w:rsidR="00122026" w:rsidRPr="00FB2034" w:rsidTr="00554F79">
        <w:trPr>
          <w:trHeight w:hRule="exact" w:val="1976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民间金融信用危局与法律机制建设——传统与现代信用比较为中心的考察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仇晓光</w:t>
            </w:r>
          </w:p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陈  楠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吉林财经大学法学院副院长</w:t>
            </w:r>
          </w:p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吉林财经大学法学院研究生</w:t>
            </w:r>
          </w:p>
        </w:tc>
      </w:tr>
      <w:tr w:rsidR="00122026" w:rsidRPr="00FB2034" w:rsidTr="00554F79">
        <w:trPr>
          <w:trHeight w:hRule="exact" w:val="1408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法治经济语境下负面清单模式与政府管制改革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陈  兵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吉林大学法学院教授</w:t>
            </w:r>
          </w:p>
        </w:tc>
      </w:tr>
      <w:tr w:rsidR="00122026" w:rsidRPr="00FB2034" w:rsidTr="00554F79">
        <w:trPr>
          <w:trHeight w:hRule="exact" w:val="1703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lastRenderedPageBreak/>
              <w:t>论中国商会法治现代化的实现途径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徐卫东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吉林大学法学院教授</w:t>
            </w:r>
          </w:p>
        </w:tc>
      </w:tr>
      <w:tr w:rsidR="00122026" w:rsidRPr="00FB2034" w:rsidTr="00554F79">
        <w:trPr>
          <w:trHeight w:hRule="exact" w:val="1996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基层社区矫正执行中“有法可依”和“有法无从依”之间的矛盾分析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杜  </w:t>
            </w:r>
            <w:proofErr w:type="gramStart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磊</w:t>
            </w:r>
            <w:proofErr w:type="gramEnd"/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吉林大学法学院博士研究生</w:t>
            </w:r>
          </w:p>
        </w:tc>
      </w:tr>
      <w:tr w:rsidR="00122026" w:rsidRPr="00FB2034" w:rsidTr="00554F79">
        <w:trPr>
          <w:trHeight w:hRule="exact" w:val="2110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122026">
            <w:pPr>
              <w:spacing w:beforeLines="77" w:line="480" w:lineRule="exac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论行政涉诉信访的法治化——以吉林省行政案件涉诉信访情况为例的分析</w:t>
            </w:r>
          </w:p>
          <w:p w:rsidR="00122026" w:rsidRPr="00FB2034" w:rsidRDefault="00122026" w:rsidP="00554F79">
            <w:pPr>
              <w:rPr>
                <w:rFonts w:ascii="仿宋" w:eastAsia="仿宋" w:hAnsi="仿宋" w:cs="仿宋_GB2312" w:hint="eastAsia"/>
                <w:sz w:val="30"/>
                <w:szCs w:val="30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赵静波</w:t>
            </w:r>
          </w:p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proofErr w:type="gramStart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李琳平</w:t>
            </w:r>
            <w:proofErr w:type="gramEnd"/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长春理工大学法学院  </w:t>
            </w:r>
          </w:p>
          <w:p w:rsidR="00122026" w:rsidRPr="00FB2034" w:rsidRDefault="00122026" w:rsidP="00554F79">
            <w:pPr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吉林省高级人民法院行政审判庭</w:t>
            </w:r>
          </w:p>
        </w:tc>
      </w:tr>
      <w:tr w:rsidR="00122026" w:rsidRPr="00FB2034" w:rsidTr="00554F79">
        <w:trPr>
          <w:trHeight w:hRule="exact" w:val="1996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关于加强少数民族流动人口服务管理体系建设的思考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proofErr w:type="gramStart"/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关艳萍</w:t>
            </w:r>
            <w:proofErr w:type="gramEnd"/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br/>
              <w:t>李国臣</w:t>
            </w:r>
          </w:p>
          <w:p w:rsidR="00122026" w:rsidRPr="00FB2034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沈阳市民族事务委员会副主任；沈阳市民族事务委员会政策法规处副处长</w:t>
            </w:r>
          </w:p>
        </w:tc>
      </w:tr>
      <w:tr w:rsidR="00122026" w:rsidRPr="00FB2034" w:rsidTr="00554F79">
        <w:trPr>
          <w:trHeight w:hRule="exact" w:val="1247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浅析农村留守儿童违法犯罪防控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李慧君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抚顺市公安局东洲分局龙凤派出所民警</w:t>
            </w:r>
          </w:p>
        </w:tc>
      </w:tr>
      <w:tr w:rsidR="00122026" w:rsidRPr="00FB2034" w:rsidTr="00554F79">
        <w:trPr>
          <w:trHeight w:hRule="exact" w:val="1449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东北民俗对基层法治建设的影响及对策分析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王本多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盘锦市法学会专职副会长兼秘书长</w:t>
            </w:r>
          </w:p>
        </w:tc>
      </w:tr>
      <w:tr w:rsidR="00122026" w:rsidRPr="00FB2034" w:rsidTr="00554F79">
        <w:trPr>
          <w:trHeight w:hRule="exact" w:val="3553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lastRenderedPageBreak/>
              <w:t xml:space="preserve">农村治理中政府职能越位现象分析  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Style w:val="font11"/>
                <w:rFonts w:ascii="仿宋" w:eastAsia="仿宋" w:hAnsi="仿宋" w:cs="仿宋_GB2312" w:hint="default"/>
                <w:sz w:val="30"/>
                <w:szCs w:val="30"/>
              </w:rPr>
            </w:pPr>
            <w:r w:rsidRPr="00FB2034">
              <w:rPr>
                <w:rStyle w:val="font11"/>
                <w:rFonts w:ascii="仿宋" w:eastAsia="仿宋" w:hAnsi="仿宋" w:cs="仿宋_GB2312" w:hint="default"/>
                <w:sz w:val="30"/>
                <w:szCs w:val="30"/>
              </w:rPr>
              <w:t>钱红军</w:t>
            </w:r>
          </w:p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Style w:val="font11"/>
                <w:rFonts w:ascii="仿宋" w:eastAsia="仿宋" w:hAnsi="仿宋" w:cs="仿宋_GB2312" w:hint="default"/>
                <w:sz w:val="30"/>
                <w:szCs w:val="30"/>
              </w:rPr>
            </w:pPr>
            <w:proofErr w:type="gramStart"/>
            <w:r w:rsidRPr="00FB2034">
              <w:rPr>
                <w:rStyle w:val="font11"/>
                <w:rFonts w:ascii="仿宋" w:eastAsia="仿宋" w:hAnsi="仿宋" w:cs="仿宋_GB2312" w:hint="default"/>
                <w:sz w:val="30"/>
                <w:szCs w:val="30"/>
              </w:rPr>
              <w:t>井维丰</w:t>
            </w:r>
            <w:proofErr w:type="gramEnd"/>
          </w:p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Style w:val="font11"/>
                <w:rFonts w:ascii="仿宋" w:eastAsia="仿宋" w:hAnsi="仿宋" w:cs="仿宋_GB2312" w:hint="default"/>
                <w:sz w:val="30"/>
                <w:szCs w:val="30"/>
              </w:rPr>
            </w:pPr>
            <w:r w:rsidRPr="00FB2034">
              <w:rPr>
                <w:rStyle w:val="font11"/>
                <w:rFonts w:ascii="仿宋" w:eastAsia="仿宋" w:hAnsi="仿宋" w:cs="仿宋_GB2312" w:hint="default"/>
                <w:sz w:val="30"/>
                <w:szCs w:val="30"/>
              </w:rPr>
              <w:t>王炳锐</w:t>
            </w:r>
          </w:p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Style w:val="font11"/>
                <w:rFonts w:ascii="仿宋" w:eastAsia="仿宋" w:hAnsi="仿宋" w:cs="仿宋_GB2312" w:hint="default"/>
                <w:sz w:val="30"/>
                <w:szCs w:val="30"/>
              </w:rPr>
            </w:pPr>
            <w:r w:rsidRPr="00FB2034">
              <w:rPr>
                <w:rStyle w:val="font11"/>
                <w:rFonts w:ascii="仿宋" w:eastAsia="仿宋" w:hAnsi="仿宋" w:cs="仿宋_GB2312" w:hint="default"/>
                <w:sz w:val="30"/>
                <w:szCs w:val="30"/>
              </w:rPr>
              <w:t>王施懿</w:t>
            </w:r>
          </w:p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proofErr w:type="gramStart"/>
            <w:r w:rsidRPr="00FB2034">
              <w:rPr>
                <w:rStyle w:val="font11"/>
                <w:rFonts w:ascii="仿宋" w:eastAsia="仿宋" w:hAnsi="仿宋" w:cs="仿宋_GB2312" w:hint="default"/>
                <w:sz w:val="30"/>
                <w:szCs w:val="30"/>
              </w:rPr>
              <w:t>邱</w:t>
            </w:r>
            <w:proofErr w:type="gramEnd"/>
            <w:r w:rsidRPr="00FB2034">
              <w:rPr>
                <w:rStyle w:val="font11"/>
                <w:rFonts w:ascii="仿宋" w:eastAsia="仿宋" w:hAnsi="仿宋" w:cs="仿宋_GB2312" w:hint="default"/>
                <w:sz w:val="30"/>
                <w:szCs w:val="30"/>
              </w:rPr>
              <w:t xml:space="preserve">  野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铁岭市法学会秘书长</w:t>
            </w:r>
          </w:p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西丰县政法委副书记</w:t>
            </w:r>
          </w:p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西丰县</w:t>
            </w:r>
            <w:proofErr w:type="gramStart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安民镇</w:t>
            </w:r>
            <w:proofErr w:type="gramEnd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人民政府</w:t>
            </w:r>
          </w:p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北京理工学院</w:t>
            </w:r>
          </w:p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铁岭市法学会综合科科长</w:t>
            </w:r>
          </w:p>
        </w:tc>
      </w:tr>
      <w:tr w:rsidR="00122026" w:rsidRPr="00FB2034" w:rsidTr="00554F79">
        <w:trPr>
          <w:trHeight w:hRule="exact" w:val="1537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徘徊在传统与现代之间：“社会法庭”制度透视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李  铭</w:t>
            </w: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br/>
              <w:t>高亚东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黑龙江长城律师事务所律师</w:t>
            </w:r>
          </w:p>
        </w:tc>
      </w:tr>
      <w:tr w:rsidR="00122026" w:rsidRPr="00FB2034" w:rsidTr="00554F79">
        <w:trPr>
          <w:trHeight w:hRule="exact" w:val="1457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构建我国金融消费者保护制度研究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宋  敏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黑龙江省政法管理干部学院经济法教研部</w:t>
            </w:r>
          </w:p>
        </w:tc>
      </w:tr>
      <w:tr w:rsidR="00122026" w:rsidRPr="00FB2034" w:rsidTr="00554F79">
        <w:trPr>
          <w:trHeight w:hRule="exact" w:val="3838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危害食品药品安全违法犯罪的法律适用问题——食品安全法律监督难点透析及对策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孙海军 </w:t>
            </w: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br/>
            </w:r>
          </w:p>
          <w:p w:rsidR="00122026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刘娜娜 </w:t>
            </w: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br/>
            </w:r>
          </w:p>
          <w:p w:rsidR="00122026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王春丰</w:t>
            </w:r>
          </w:p>
          <w:p w:rsidR="00122026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</w:p>
          <w:p w:rsidR="00122026" w:rsidRPr="00FB2034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黑河市北安市人民检察院副检察长</w:t>
            </w: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br/>
              <w:t>黑河市北安市人民检察院政</w:t>
            </w:r>
            <w:proofErr w:type="gramStart"/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研</w:t>
            </w:r>
            <w:proofErr w:type="gramEnd"/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室主任</w:t>
            </w: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br/>
              <w:t>黑河市北安市人民检察院</w:t>
            </w:r>
            <w:proofErr w:type="gramStart"/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公诉科</w:t>
            </w:r>
            <w:proofErr w:type="gramEnd"/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副科长</w:t>
            </w:r>
          </w:p>
        </w:tc>
      </w:tr>
      <w:tr w:rsidR="00122026" w:rsidRPr="00FB2034" w:rsidTr="00554F79">
        <w:trPr>
          <w:trHeight w:hRule="exact" w:val="1840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内蒙古托县地区流动人口犯罪情况调查分析与对策研究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proofErr w:type="gramStart"/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鲁学峰</w:t>
            </w:r>
            <w:proofErr w:type="gramEnd"/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内蒙古自治区呼和浩特市托县人民检察院研究室主任</w:t>
            </w:r>
          </w:p>
        </w:tc>
      </w:tr>
      <w:tr w:rsidR="00122026" w:rsidRPr="00FB2034" w:rsidTr="00554F79">
        <w:trPr>
          <w:trHeight w:hRule="exact" w:val="1428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对少数民族</w:t>
            </w:r>
            <w:proofErr w:type="gramStart"/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语言权</w:t>
            </w:r>
            <w:proofErr w:type="gramEnd"/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之法理探析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乌兰那日苏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内蒙古广播电视大学 法学博士、副教授</w:t>
            </w:r>
          </w:p>
        </w:tc>
      </w:tr>
      <w:tr w:rsidR="00122026" w:rsidRPr="00FB2034" w:rsidTr="00554F79">
        <w:trPr>
          <w:trHeight w:hRule="exact" w:val="2668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6" w:rsidRPr="00FB2034" w:rsidRDefault="00122026" w:rsidP="00554F79">
            <w:pPr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lastRenderedPageBreak/>
              <w:t>蒙古族习惯法在蒙古族聚居区多元纠纷解决机制中的应用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王俊霞 </w:t>
            </w:r>
          </w:p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              李  </w:t>
            </w:r>
            <w:proofErr w:type="gramStart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飙</w:t>
            </w:r>
            <w:proofErr w:type="gramEnd"/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内蒙古工业大学人文学院教授，硕士生导师                                    内蒙古工业大学人文学院2012级民族学硕士研究生</w:t>
            </w:r>
          </w:p>
        </w:tc>
      </w:tr>
      <w:tr w:rsidR="00122026" w:rsidRPr="00FB2034" w:rsidTr="00554F79">
        <w:trPr>
          <w:trHeight w:hRule="exact" w:val="7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三等奖（27篇）</w:t>
            </w:r>
          </w:p>
        </w:tc>
      </w:tr>
      <w:tr w:rsidR="00122026" w:rsidRPr="00FB2034" w:rsidTr="00554F79">
        <w:trPr>
          <w:trHeight w:hRule="exact" w:val="737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题目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作者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spacing w:line="240" w:lineRule="atLeast"/>
              <w:jc w:val="center"/>
              <w:rPr>
                <w:rFonts w:ascii="仿宋" w:eastAsia="仿宋" w:hAnsi="仿宋" w:cs="仿宋_GB2312" w:hint="eastAsia"/>
                <w:b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单位</w:t>
            </w:r>
          </w:p>
        </w:tc>
      </w:tr>
      <w:tr w:rsidR="00122026" w:rsidRPr="00FB2034" w:rsidTr="00554F79">
        <w:trPr>
          <w:trHeight w:hRule="exact" w:val="2076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F0EA8">
              <w:rPr>
                <w:rFonts w:ascii="仿宋" w:eastAsia="仿宋" w:hAnsi="仿宋" w:cs="仿宋_GB2312" w:hint="eastAsia"/>
                <w:sz w:val="30"/>
                <w:szCs w:val="30"/>
              </w:rPr>
              <w:t>“教育”与“惩罚”之间的良性协调——我国违法未成年人刑事政策检讨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王志远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吉林大学法学院教授</w:t>
            </w:r>
          </w:p>
        </w:tc>
      </w:tr>
      <w:tr w:rsidR="00122026" w:rsidRPr="00FB2034" w:rsidTr="00554F79">
        <w:trPr>
          <w:trHeight w:hRule="exact" w:val="2066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新形势下加强法治文化建设的路径思考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李晓英</w:t>
            </w:r>
          </w:p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李  冰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吉林省司法厅副厅长</w:t>
            </w:r>
          </w:p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吉林省司法厅法制宣传处主任科员</w:t>
            </w:r>
          </w:p>
        </w:tc>
      </w:tr>
      <w:tr w:rsidR="00122026" w:rsidRPr="00FB2034" w:rsidTr="00554F79">
        <w:trPr>
          <w:trHeight w:hRule="exact" w:val="2066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东北三省城市规划法治化发展的现状、问题与完善对策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proofErr w:type="gramStart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刘星显</w:t>
            </w:r>
            <w:proofErr w:type="gramEnd"/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吉林省社会科学院法学研究所助理研究员</w:t>
            </w:r>
          </w:p>
        </w:tc>
      </w:tr>
      <w:tr w:rsidR="00122026" w:rsidRPr="00FB2034" w:rsidTr="00554F79">
        <w:trPr>
          <w:trHeight w:hRule="exact" w:val="2066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基层法律服务制度改革问题研究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proofErr w:type="gramStart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宋慧宇</w:t>
            </w:r>
            <w:proofErr w:type="gramEnd"/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吉林省社会科学院法学研究所副研究员</w:t>
            </w:r>
          </w:p>
        </w:tc>
      </w:tr>
      <w:tr w:rsidR="00122026" w:rsidRPr="00FB2034" w:rsidTr="00554F79">
        <w:trPr>
          <w:trHeight w:hRule="exact" w:val="2066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lastRenderedPageBreak/>
              <w:t>论农村土地承包经营权抵押的困境与出路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许  聪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吉林警察学院法律系讲师</w:t>
            </w:r>
          </w:p>
        </w:tc>
      </w:tr>
      <w:tr w:rsidR="00122026" w:rsidRPr="00FB2034" w:rsidTr="00554F79">
        <w:trPr>
          <w:trHeight w:hRule="exact" w:val="2066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婚内房产加名:司法处置与理论界定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崔双平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通化师范学院政法学院讲师</w:t>
            </w:r>
          </w:p>
        </w:tc>
      </w:tr>
      <w:tr w:rsidR="00122026" w:rsidRPr="00FB2034" w:rsidTr="00554F79">
        <w:trPr>
          <w:trHeight w:hRule="exact" w:val="2066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未成年人附条件不起诉适用率实证分析：以东北地区为样本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谢登科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吉林大学法学院讲师</w:t>
            </w:r>
          </w:p>
        </w:tc>
      </w:tr>
      <w:tr w:rsidR="00122026" w:rsidRPr="00FB2034" w:rsidTr="00554F79">
        <w:trPr>
          <w:trHeight w:hRule="exact" w:val="2066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城市流动人口的法律服务问题与对策研究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单丽芳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北京大成（吉林）律师事务所律师</w:t>
            </w:r>
          </w:p>
        </w:tc>
      </w:tr>
      <w:tr w:rsidR="00122026" w:rsidRPr="00FB2034" w:rsidTr="00554F79">
        <w:trPr>
          <w:trHeight w:hRule="exact" w:val="2066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网络规制立法问题研究——以言论自由保护为视角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李莎莎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F0EA8">
              <w:rPr>
                <w:rFonts w:ascii="仿宋" w:eastAsia="仿宋" w:hAnsi="仿宋" w:cs="仿宋_GB2312" w:hint="eastAsia"/>
                <w:sz w:val="30"/>
                <w:szCs w:val="30"/>
              </w:rPr>
              <w:t>吉林大学法学院博士研究生</w:t>
            </w:r>
          </w:p>
        </w:tc>
      </w:tr>
      <w:tr w:rsidR="00122026" w:rsidRPr="00FB2034" w:rsidTr="00554F79">
        <w:trPr>
          <w:trHeight w:hRule="exact" w:val="2420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122026">
            <w:pPr>
              <w:widowControl/>
              <w:spacing w:beforeLines="100"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构建法官职业化为核心的法院人员分类管理模式——法院人员分类管理改革再探索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proofErr w:type="gramStart"/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周维远等</w:t>
            </w:r>
            <w:proofErr w:type="gramEnd"/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沈阳市中级人民法院院长</w:t>
            </w:r>
          </w:p>
        </w:tc>
      </w:tr>
      <w:tr w:rsidR="00122026" w:rsidRPr="00FB2034" w:rsidTr="00554F79">
        <w:trPr>
          <w:trHeight w:hRule="exact" w:val="2066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lastRenderedPageBreak/>
              <w:t>社会工作者介入青少年普法教育的思考 ——以辽宁某法院为例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臧弘昊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抚顺市公安局东洲分局哈达派出所民警</w:t>
            </w:r>
          </w:p>
        </w:tc>
      </w:tr>
      <w:tr w:rsidR="00122026" w:rsidRPr="00FB2034" w:rsidTr="00554F79">
        <w:trPr>
          <w:trHeight w:hRule="exact" w:val="3520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葫芦岛市两级法院民事执行异议的调研报告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刘  众</w:t>
            </w:r>
          </w:p>
          <w:p w:rsidR="00122026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</w:p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br/>
              <w:t>梁珏景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Default="00122026" w:rsidP="00122026">
            <w:pPr>
              <w:widowControl/>
              <w:spacing w:beforeLines="130"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葫芦岛市中级人民法院执行局局长</w:t>
            </w:r>
          </w:p>
          <w:p w:rsidR="00122026" w:rsidRPr="00FB2034" w:rsidRDefault="00122026" w:rsidP="00122026">
            <w:pPr>
              <w:widowControl/>
              <w:spacing w:beforeLines="130"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葫芦岛市中级人民法院执行局助理审判员</w:t>
            </w:r>
          </w:p>
        </w:tc>
      </w:tr>
      <w:tr w:rsidR="00122026" w:rsidRPr="00FB2034" w:rsidTr="00554F79">
        <w:trPr>
          <w:trHeight w:hRule="exact" w:val="2549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论涉法涉诉信访的深度化解——以社会工作为视角 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刘  强</w:t>
            </w:r>
          </w:p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王银华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沈阳市中级人民法院助理审判员</w:t>
            </w:r>
          </w:p>
          <w:p w:rsidR="00122026" w:rsidRPr="00FB2034" w:rsidRDefault="00122026" w:rsidP="00554F79">
            <w:pPr>
              <w:widowControl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沈阳市中级人民法院审判员</w:t>
            </w:r>
          </w:p>
        </w:tc>
      </w:tr>
      <w:tr w:rsidR="00122026" w:rsidRPr="00FB2034" w:rsidTr="00554F79">
        <w:trPr>
          <w:trHeight w:hRule="exact" w:val="2066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社会公共行政视角下的城市社区法治化内在逻辑研究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proofErr w:type="gramStart"/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崔</w:t>
            </w:r>
            <w:proofErr w:type="gramEnd"/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  红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沈阳师范大学</w:t>
            </w:r>
          </w:p>
        </w:tc>
      </w:tr>
      <w:tr w:rsidR="00122026" w:rsidRPr="00FB2034" w:rsidTr="00554F79">
        <w:trPr>
          <w:trHeight w:hRule="exact" w:val="3038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关于民间借贷纠纷中高利贷问题的法律思考——以辽河人民法院审理案件为研究对象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王  强</w:t>
            </w: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br/>
              <w:t>李立新</w:t>
            </w: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br/>
              <w:t>李文学</w:t>
            </w: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br/>
              <w:t>白  晶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辽河人民法院院长</w:t>
            </w:r>
          </w:p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辽河人民法院副院长</w:t>
            </w:r>
          </w:p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辽河人民法院民二庭庭长</w:t>
            </w:r>
          </w:p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辽河人民法院民二庭科员</w:t>
            </w:r>
          </w:p>
        </w:tc>
      </w:tr>
      <w:tr w:rsidR="00122026" w:rsidRPr="00FB2034" w:rsidTr="00554F79">
        <w:trPr>
          <w:trHeight w:hRule="exact" w:val="2066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lastRenderedPageBreak/>
              <w:t>论诚实信用原则在我国刑事诉讼中的确立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孙  记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黑龙江大学法学院副教授</w:t>
            </w:r>
          </w:p>
        </w:tc>
      </w:tr>
      <w:tr w:rsidR="00122026" w:rsidRPr="00FB2034" w:rsidTr="00554F79">
        <w:trPr>
          <w:trHeight w:hRule="exact" w:val="2066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我国农业用地土壤污染防治的立法完善——从新《环境保护法》谈起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王宏巍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东北林业大学文法学院副教授</w:t>
            </w:r>
          </w:p>
        </w:tc>
      </w:tr>
      <w:tr w:rsidR="00122026" w:rsidRPr="00FB2034" w:rsidTr="00554F79">
        <w:trPr>
          <w:trHeight w:hRule="exact" w:val="2066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基层检察法律文书释法说理的规范化问题研究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武珊珊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东北林业大学文法学院讲师</w:t>
            </w:r>
          </w:p>
        </w:tc>
      </w:tr>
      <w:tr w:rsidR="00122026" w:rsidRPr="00FB2034" w:rsidTr="00554F79">
        <w:trPr>
          <w:trHeight w:hRule="exact" w:val="2066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社会转型期间专业</w:t>
            </w:r>
            <w:proofErr w:type="gramStart"/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型人民</w:t>
            </w:r>
            <w:proofErr w:type="gramEnd"/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调解制度构想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李俊刚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哈尔滨理工大学讲师</w:t>
            </w:r>
          </w:p>
        </w:tc>
      </w:tr>
      <w:tr w:rsidR="00122026" w:rsidRPr="00FB2034" w:rsidTr="00554F79">
        <w:trPr>
          <w:trHeight w:hRule="exact" w:val="2691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我国高校教育侵权责任——“依法治国”理念在高校教育管理中的延伸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刘  庆</w:t>
            </w:r>
          </w:p>
          <w:p w:rsidR="00122026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</w:p>
          <w:p w:rsidR="00122026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proofErr w:type="gramStart"/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靳</w:t>
            </w:r>
            <w:proofErr w:type="gramEnd"/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  岩</w:t>
            </w:r>
          </w:p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黑龙江省政法管理干部学院教授</w:t>
            </w: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br/>
              <w:t>哈尔滨市中级人民法院副院长</w:t>
            </w:r>
          </w:p>
        </w:tc>
      </w:tr>
      <w:tr w:rsidR="00122026" w:rsidRPr="00FB2034" w:rsidTr="00554F79">
        <w:trPr>
          <w:trHeight w:hRule="exact" w:val="2066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农地确权背景下土地承包经营权流转的调查——以黑龙江省两地为例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刘兆军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东北农业大学文法学院副院长</w:t>
            </w:r>
          </w:p>
        </w:tc>
      </w:tr>
      <w:tr w:rsidR="00122026" w:rsidRPr="00FB2034" w:rsidTr="00554F79">
        <w:trPr>
          <w:trHeight w:hRule="exact" w:val="3337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lastRenderedPageBreak/>
              <w:t>哈尔滨市外来未成年人犯罪问题调查与对策研究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宋铮铮</w:t>
            </w:r>
          </w:p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</w:p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刘  欣</w:t>
            </w:r>
          </w:p>
          <w:p w:rsidR="00122026" w:rsidRPr="00FB2034" w:rsidRDefault="00122026" w:rsidP="00554F79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26" w:rsidRPr="00FB2034" w:rsidRDefault="00122026" w:rsidP="00554F79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哈尔滨市人民检察院未成年人刑事案件检察处处长</w:t>
            </w:r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br/>
              <w:t>哈尔滨市人民检察院未成年人刑事案件</w:t>
            </w:r>
            <w:proofErr w:type="gramStart"/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检察处助检</w:t>
            </w:r>
            <w:proofErr w:type="gramEnd"/>
            <w:r w:rsidRPr="00FB203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员</w:t>
            </w:r>
          </w:p>
        </w:tc>
      </w:tr>
      <w:tr w:rsidR="00122026" w:rsidRPr="00FB2034" w:rsidTr="00554F79">
        <w:trPr>
          <w:trHeight w:hRule="exact" w:val="1757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6" w:rsidRPr="00FB2034" w:rsidRDefault="00122026" w:rsidP="00554F79">
            <w:pPr>
              <w:rPr>
                <w:rFonts w:ascii="仿宋" w:eastAsia="仿宋" w:hAnsi="仿宋" w:cs="仿宋_GB2312" w:hint="eastAsia"/>
                <w:sz w:val="30"/>
                <w:szCs w:val="30"/>
              </w:rPr>
            </w:pPr>
            <w:proofErr w:type="gramStart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论涉诉</w:t>
            </w:r>
            <w:proofErr w:type="gramEnd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信访应对能力的提升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proofErr w:type="gramStart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王旭军</w:t>
            </w:r>
            <w:proofErr w:type="gramEnd"/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6" w:rsidRPr="00FB2034" w:rsidRDefault="00122026" w:rsidP="00554F79">
            <w:pPr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内蒙古高级人民法院行政庭庭长</w:t>
            </w:r>
          </w:p>
        </w:tc>
      </w:tr>
      <w:tr w:rsidR="00122026" w:rsidRPr="00FB2034" w:rsidTr="00554F79">
        <w:trPr>
          <w:trHeight w:hRule="exact" w:val="3134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6" w:rsidRPr="00FB2034" w:rsidRDefault="00122026" w:rsidP="00554F79">
            <w:pPr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论行政机关负责人出庭应诉对行政诉讼调解制度构建</w:t>
            </w:r>
            <w:proofErr w:type="gramStart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之促进</w:t>
            </w:r>
            <w:proofErr w:type="gramEnd"/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proofErr w:type="gramStart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通木尔</w:t>
            </w:r>
            <w:proofErr w:type="gramEnd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</w:t>
            </w:r>
          </w:p>
          <w:p w:rsidR="00122026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               </w:t>
            </w:r>
          </w:p>
          <w:p w:rsidR="00122026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</w:p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proofErr w:type="gramStart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郝</w:t>
            </w:r>
            <w:proofErr w:type="gramEnd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玉洁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6" w:rsidRPr="00FB2034" w:rsidRDefault="00122026" w:rsidP="00554F79">
            <w:pPr>
              <w:jc w:val="left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内蒙古自治区阿拉善盟中级人民法院党组书记、院长                                   北京市</w:t>
            </w:r>
            <w:proofErr w:type="gramStart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平谷区</w:t>
            </w:r>
            <w:proofErr w:type="gramEnd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人民法院行政庭任助理审判员</w:t>
            </w:r>
          </w:p>
        </w:tc>
      </w:tr>
      <w:tr w:rsidR="00122026" w:rsidRPr="00FB2034" w:rsidTr="00554F79">
        <w:trPr>
          <w:trHeight w:hRule="exact" w:val="1712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6" w:rsidRPr="00FB2034" w:rsidRDefault="00122026" w:rsidP="00554F79">
            <w:pP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未成年人犯罪预防与管理的法律问题研究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proofErr w:type="gramStart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韩红云</w:t>
            </w:r>
            <w:proofErr w:type="gramEnd"/>
          </w:p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6" w:rsidRPr="00FB2034" w:rsidRDefault="00122026" w:rsidP="00554F79">
            <w:pP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内蒙古包头监狱教育科主任科员</w:t>
            </w:r>
          </w:p>
        </w:tc>
      </w:tr>
      <w:tr w:rsidR="00122026" w:rsidRPr="00FB2034" w:rsidTr="00554F79">
        <w:trPr>
          <w:trHeight w:hRule="exact" w:val="1711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6" w:rsidRPr="00FB2034" w:rsidRDefault="00122026" w:rsidP="00122026">
            <w:pPr>
              <w:spacing w:beforeLines="20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政府管理中行政合同信赖保护的创新制度设计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6" w:rsidRPr="00FB2034" w:rsidRDefault="00122026" w:rsidP="00122026">
            <w:pPr>
              <w:spacing w:beforeLines="125"/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王  静</w:t>
            </w:r>
          </w:p>
          <w:p w:rsidR="00122026" w:rsidRPr="00FB2034" w:rsidRDefault="00122026" w:rsidP="00554F79">
            <w:pPr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6" w:rsidRPr="00FB2034" w:rsidRDefault="00122026" w:rsidP="00122026">
            <w:pPr>
              <w:spacing w:beforeLines="34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内蒙古工业大学讲师现北京师范大学在读博士</w:t>
            </w:r>
          </w:p>
        </w:tc>
      </w:tr>
      <w:tr w:rsidR="00122026" w:rsidRPr="00FB2034" w:rsidTr="00554F79">
        <w:trPr>
          <w:trHeight w:hRule="exact" w:val="3478"/>
        </w:trPr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6" w:rsidRPr="00FB2034" w:rsidRDefault="00122026" w:rsidP="00122026">
            <w:pPr>
              <w:spacing w:beforeLines="301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lastRenderedPageBreak/>
              <w:t>SOR模型分析：人民陪审员事实审之规则构建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6" w:rsidRDefault="00122026" w:rsidP="00122026">
            <w:pPr>
              <w:spacing w:beforeLines="150"/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赵建忠</w:t>
            </w:r>
          </w:p>
          <w:p w:rsidR="00122026" w:rsidRPr="00D667BF" w:rsidRDefault="00122026" w:rsidP="00122026">
            <w:pPr>
              <w:spacing w:beforeLines="150"/>
              <w:jc w:val="center"/>
              <w:rPr>
                <w:rFonts w:ascii="仿宋" w:eastAsia="仿宋" w:hAnsi="仿宋" w:cs="仿宋_GB2312" w:hint="eastAsia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                </w:t>
            </w: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郑飞</w:t>
            </w:r>
            <w:proofErr w:type="gramStart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飞</w:t>
            </w:r>
            <w:proofErr w:type="gramEnd"/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6" w:rsidRPr="00FB2034" w:rsidRDefault="00122026" w:rsidP="00122026">
            <w:pPr>
              <w:spacing w:beforeLines="100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</w:pPr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内蒙古自治区阿拉善盟中级人民法院党组成员、副院长                               北京市</w:t>
            </w:r>
            <w:proofErr w:type="gramStart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平谷区</w:t>
            </w:r>
            <w:proofErr w:type="gramEnd"/>
            <w:r w:rsidRPr="00FB2034">
              <w:rPr>
                <w:rFonts w:ascii="仿宋" w:eastAsia="仿宋" w:hAnsi="仿宋" w:cs="仿宋_GB2312" w:hint="eastAsia"/>
                <w:sz w:val="30"/>
                <w:szCs w:val="30"/>
              </w:rPr>
              <w:t>人民法院</w:t>
            </w:r>
          </w:p>
        </w:tc>
      </w:tr>
    </w:tbl>
    <w:p w:rsidR="00D4292E" w:rsidRPr="00122026" w:rsidRDefault="00D4292E"/>
    <w:sectPr w:rsidR="00D4292E" w:rsidRPr="00122026" w:rsidSect="00D42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026"/>
    <w:rsid w:val="00122026"/>
    <w:rsid w:val="009077AD"/>
    <w:rsid w:val="00D4292E"/>
    <w:rsid w:val="00F7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22026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</cp:lastModifiedBy>
  <cp:revision>1</cp:revision>
  <dcterms:created xsi:type="dcterms:W3CDTF">2015-08-12T14:02:00Z</dcterms:created>
  <dcterms:modified xsi:type="dcterms:W3CDTF">2015-08-12T14:02:00Z</dcterms:modified>
</cp:coreProperties>
</file>