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22" w:rsidRDefault="00B06822" w:rsidP="00B06822">
      <w:pPr>
        <w:spacing w:line="52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bookmarkStart w:id="0" w:name="_GoBack"/>
      <w:bookmarkEnd w:id="0"/>
      <w:r w:rsidRPr="00837682">
        <w:rPr>
          <w:rFonts w:ascii="宋体" w:eastAsia="宋体" w:hAnsi="宋体" w:cs="Times New Roman" w:hint="eastAsia"/>
          <w:b/>
          <w:sz w:val="44"/>
          <w:szCs w:val="44"/>
        </w:rPr>
        <w:t>第九届“泛珠三角合作与发展法治论坛”</w:t>
      </w:r>
    </w:p>
    <w:p w:rsidR="00B06822" w:rsidRPr="008E24F5" w:rsidRDefault="00B06822" w:rsidP="00B06822">
      <w:pPr>
        <w:spacing w:line="52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拟</w:t>
      </w:r>
      <w:r w:rsidRPr="008E24F5">
        <w:rPr>
          <w:rFonts w:ascii="宋体" w:eastAsia="宋体" w:hAnsi="宋体" w:cs="Times New Roman" w:hint="eastAsia"/>
          <w:b/>
          <w:sz w:val="44"/>
          <w:szCs w:val="44"/>
        </w:rPr>
        <w:t>获奖论文名单</w:t>
      </w:r>
    </w:p>
    <w:p w:rsidR="00B06822" w:rsidRPr="008E24F5" w:rsidRDefault="00B06822" w:rsidP="00B06822">
      <w:pPr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BF0260">
        <w:rPr>
          <w:rFonts w:ascii="仿宋" w:eastAsia="仿宋" w:hAnsi="仿宋" w:cs="Times New Roman" w:hint="eastAsia"/>
          <w:b/>
          <w:sz w:val="28"/>
          <w:szCs w:val="28"/>
        </w:rPr>
        <w:t>（排名不分先后）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134"/>
        <w:gridCol w:w="4394"/>
      </w:tblGrid>
      <w:tr w:rsidR="00B06822" w:rsidRPr="00A83D59" w:rsidTr="00355EEC">
        <w:trPr>
          <w:trHeight w:hRule="exact" w:val="682"/>
          <w:jc w:val="center"/>
        </w:trPr>
        <w:tc>
          <w:tcPr>
            <w:tcW w:w="10148" w:type="dxa"/>
            <w:gridSpan w:val="3"/>
            <w:vAlign w:val="center"/>
          </w:tcPr>
          <w:p w:rsidR="00B06822" w:rsidRPr="00A83D59" w:rsidRDefault="00B06822" w:rsidP="00355EE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一等奖（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14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B06822" w:rsidRPr="00A83D59" w:rsidTr="00355EEC">
        <w:trPr>
          <w:trHeight w:hRule="exact" w:val="1397"/>
          <w:jc w:val="center"/>
        </w:trPr>
        <w:tc>
          <w:tcPr>
            <w:tcW w:w="4620" w:type="dxa"/>
            <w:vAlign w:val="center"/>
          </w:tcPr>
          <w:p w:rsidR="00B06822" w:rsidRPr="00651932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国家治理现代化的引擎与动力：权利本位执法理念的回应与重塑</w:t>
            </w:r>
          </w:p>
        </w:tc>
        <w:tc>
          <w:tcPr>
            <w:tcW w:w="1134" w:type="dxa"/>
            <w:vAlign w:val="center"/>
          </w:tcPr>
          <w:p w:rsidR="00B06822" w:rsidRPr="0080731D" w:rsidRDefault="00B06822" w:rsidP="00355EEC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石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76110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珍</w:t>
            </w:r>
          </w:p>
        </w:tc>
        <w:tc>
          <w:tcPr>
            <w:tcW w:w="4394" w:type="dxa"/>
            <w:vAlign w:val="center"/>
          </w:tcPr>
          <w:p w:rsidR="00B06822" w:rsidRPr="00651932" w:rsidRDefault="00B06822" w:rsidP="00355EEC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重庆市大渡口区人民法院</w:t>
            </w:r>
          </w:p>
        </w:tc>
      </w:tr>
      <w:tr w:rsidR="00B06822" w:rsidRPr="00A83D59" w:rsidTr="00355EEC">
        <w:trPr>
          <w:trHeight w:hRule="exact" w:val="1275"/>
          <w:jc w:val="center"/>
        </w:trPr>
        <w:tc>
          <w:tcPr>
            <w:tcW w:w="4620" w:type="dxa"/>
            <w:vAlign w:val="center"/>
          </w:tcPr>
          <w:p w:rsidR="00B06822" w:rsidRPr="00761103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环境群体性事件法律研究</w:t>
            </w:r>
          </w:p>
        </w:tc>
        <w:tc>
          <w:tcPr>
            <w:tcW w:w="1134" w:type="dxa"/>
            <w:vAlign w:val="center"/>
          </w:tcPr>
          <w:p w:rsidR="00B06822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曹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阳</w:t>
            </w:r>
          </w:p>
          <w:p w:rsidR="00B06822" w:rsidRPr="00761103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张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月</w:t>
            </w:r>
          </w:p>
        </w:tc>
        <w:tc>
          <w:tcPr>
            <w:tcW w:w="4394" w:type="dxa"/>
            <w:vAlign w:val="center"/>
          </w:tcPr>
          <w:p w:rsidR="00B06822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江西省南昌市进贤县人民检察</w:t>
            </w:r>
          </w:p>
          <w:p w:rsidR="00B06822" w:rsidRPr="00761103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广东省深圳市罗湖区人民检察院</w:t>
            </w:r>
          </w:p>
        </w:tc>
      </w:tr>
      <w:tr w:rsidR="00B06822" w:rsidRPr="00A83D59" w:rsidTr="00355EEC">
        <w:trPr>
          <w:trHeight w:hRule="exact" w:val="1279"/>
          <w:jc w:val="center"/>
        </w:trPr>
        <w:tc>
          <w:tcPr>
            <w:tcW w:w="4620" w:type="dxa"/>
            <w:vAlign w:val="center"/>
          </w:tcPr>
          <w:p w:rsidR="00B06822" w:rsidRPr="00761103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由国家福利走向国家责任——新形势下国家对未成年人实施强制监护制度的有关思考</w:t>
            </w:r>
          </w:p>
        </w:tc>
        <w:tc>
          <w:tcPr>
            <w:tcW w:w="1134" w:type="dxa"/>
            <w:vAlign w:val="center"/>
          </w:tcPr>
          <w:p w:rsidR="00B06822" w:rsidRPr="00761103" w:rsidRDefault="00B06822" w:rsidP="00355EEC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戴声长</w:t>
            </w:r>
            <w:proofErr w:type="gramEnd"/>
          </w:p>
        </w:tc>
        <w:tc>
          <w:tcPr>
            <w:tcW w:w="4394" w:type="dxa"/>
            <w:vAlign w:val="center"/>
          </w:tcPr>
          <w:p w:rsidR="00B06822" w:rsidRPr="00761103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广西南宁市</w:t>
            </w:r>
            <w:proofErr w:type="gramStart"/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良庆区</w:t>
            </w:r>
            <w:proofErr w:type="gramEnd"/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人民法院</w:t>
            </w:r>
          </w:p>
        </w:tc>
      </w:tr>
      <w:tr w:rsidR="00B06822" w:rsidRPr="00A83D59" w:rsidTr="00355EEC">
        <w:trPr>
          <w:trHeight w:hRule="exact" w:val="1135"/>
          <w:jc w:val="center"/>
        </w:trPr>
        <w:tc>
          <w:tcPr>
            <w:tcW w:w="4620" w:type="dxa"/>
            <w:vAlign w:val="center"/>
          </w:tcPr>
          <w:p w:rsidR="00B06822" w:rsidRPr="00761103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如何守护公正？——以法官裁判为中心的图景描述</w:t>
            </w:r>
          </w:p>
        </w:tc>
        <w:tc>
          <w:tcPr>
            <w:tcW w:w="1134" w:type="dxa"/>
            <w:vAlign w:val="center"/>
          </w:tcPr>
          <w:p w:rsidR="00B06822" w:rsidRPr="00761103" w:rsidRDefault="00B06822" w:rsidP="00355EEC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聂玉磊</w:t>
            </w:r>
          </w:p>
        </w:tc>
        <w:tc>
          <w:tcPr>
            <w:tcW w:w="4394" w:type="dxa"/>
            <w:vAlign w:val="center"/>
          </w:tcPr>
          <w:p w:rsidR="00B06822" w:rsidRPr="00761103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湖南省委政法委</w:t>
            </w:r>
          </w:p>
        </w:tc>
      </w:tr>
      <w:tr w:rsidR="00B06822" w:rsidRPr="00A83D59" w:rsidTr="00355EEC">
        <w:trPr>
          <w:trHeight w:hRule="exact" w:val="1260"/>
          <w:jc w:val="center"/>
        </w:trPr>
        <w:tc>
          <w:tcPr>
            <w:tcW w:w="4620" w:type="dxa"/>
            <w:vAlign w:val="center"/>
          </w:tcPr>
          <w:p w:rsidR="00B06822" w:rsidRPr="00761103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遵循审判规律提升司法公信力的进路思考</w:t>
            </w:r>
          </w:p>
        </w:tc>
        <w:tc>
          <w:tcPr>
            <w:tcW w:w="1134" w:type="dxa"/>
            <w:vAlign w:val="center"/>
          </w:tcPr>
          <w:p w:rsidR="00B06822" w:rsidRPr="00761103" w:rsidRDefault="00B06822" w:rsidP="00355EEC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郭军涛</w:t>
            </w:r>
          </w:p>
        </w:tc>
        <w:tc>
          <w:tcPr>
            <w:tcW w:w="4394" w:type="dxa"/>
            <w:vAlign w:val="center"/>
          </w:tcPr>
          <w:p w:rsidR="00B06822" w:rsidRPr="00761103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61103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四川省成都市武侯区人民法院</w:t>
            </w:r>
          </w:p>
        </w:tc>
      </w:tr>
      <w:tr w:rsidR="00B06822" w:rsidRPr="00A83D59" w:rsidTr="00355EEC">
        <w:trPr>
          <w:trHeight w:hRule="exact" w:val="1142"/>
          <w:jc w:val="center"/>
        </w:trPr>
        <w:tc>
          <w:tcPr>
            <w:tcW w:w="4620" w:type="dxa"/>
            <w:vAlign w:val="center"/>
          </w:tcPr>
          <w:p w:rsidR="00B06822" w:rsidRPr="003716E5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论社会救助的四个基本理论问题</w:t>
            </w:r>
          </w:p>
        </w:tc>
        <w:tc>
          <w:tcPr>
            <w:tcW w:w="1134" w:type="dxa"/>
            <w:vAlign w:val="center"/>
          </w:tcPr>
          <w:p w:rsidR="00B06822" w:rsidRPr="003716E5" w:rsidRDefault="00B06822" w:rsidP="00355EEC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蒋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月</w:t>
            </w:r>
          </w:p>
        </w:tc>
        <w:tc>
          <w:tcPr>
            <w:tcW w:w="4394" w:type="dxa"/>
            <w:vAlign w:val="center"/>
          </w:tcPr>
          <w:p w:rsidR="00B06822" w:rsidRPr="003716E5" w:rsidRDefault="00B06822" w:rsidP="00355EEC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厦门大学</w:t>
            </w:r>
          </w:p>
        </w:tc>
      </w:tr>
      <w:tr w:rsidR="00B06822" w:rsidRPr="00A83D59" w:rsidTr="00355EEC">
        <w:trPr>
          <w:trHeight w:hRule="exact" w:val="1277"/>
          <w:jc w:val="center"/>
        </w:trPr>
        <w:tc>
          <w:tcPr>
            <w:tcW w:w="4620" w:type="dxa"/>
            <w:vAlign w:val="center"/>
          </w:tcPr>
          <w:p w:rsidR="00B06822" w:rsidRPr="003716E5" w:rsidRDefault="00B06822" w:rsidP="00355EEC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从模糊到澄澈：法治视域下申诉与申请再审的和谐路径选择</w:t>
            </w:r>
          </w:p>
        </w:tc>
        <w:tc>
          <w:tcPr>
            <w:tcW w:w="1134" w:type="dxa"/>
            <w:vAlign w:val="center"/>
          </w:tcPr>
          <w:p w:rsidR="00B06822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黄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小红</w:t>
            </w:r>
          </w:p>
          <w:p w:rsidR="00B06822" w:rsidRPr="003716E5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罗英秀</w:t>
            </w:r>
          </w:p>
        </w:tc>
        <w:tc>
          <w:tcPr>
            <w:tcW w:w="4394" w:type="dxa"/>
            <w:vAlign w:val="center"/>
          </w:tcPr>
          <w:p w:rsidR="00B06822" w:rsidRPr="003716E5" w:rsidRDefault="00B06822" w:rsidP="00355EEC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江西省吉安市中级人民法院</w:t>
            </w:r>
          </w:p>
        </w:tc>
      </w:tr>
      <w:tr w:rsidR="00B06822" w:rsidRPr="00A83D59" w:rsidTr="00355EEC">
        <w:trPr>
          <w:trHeight w:hRule="exact" w:val="1131"/>
          <w:jc w:val="center"/>
        </w:trPr>
        <w:tc>
          <w:tcPr>
            <w:tcW w:w="4620" w:type="dxa"/>
            <w:vAlign w:val="center"/>
          </w:tcPr>
          <w:p w:rsidR="00B06822" w:rsidRPr="003716E5" w:rsidRDefault="00B06822" w:rsidP="00355EEC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海事法院在司法体制改革中的实践探索</w:t>
            </w:r>
          </w:p>
        </w:tc>
        <w:tc>
          <w:tcPr>
            <w:tcW w:w="1134" w:type="dxa"/>
            <w:vAlign w:val="center"/>
          </w:tcPr>
          <w:p w:rsidR="00B06822" w:rsidRPr="003716E5" w:rsidRDefault="00B06822" w:rsidP="00355EEC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谭学文</w:t>
            </w:r>
          </w:p>
        </w:tc>
        <w:tc>
          <w:tcPr>
            <w:tcW w:w="4394" w:type="dxa"/>
            <w:vAlign w:val="center"/>
          </w:tcPr>
          <w:p w:rsidR="00B06822" w:rsidRPr="003716E5" w:rsidRDefault="00B06822" w:rsidP="00355EEC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广东省广州市海事法院</w:t>
            </w:r>
          </w:p>
        </w:tc>
      </w:tr>
      <w:tr w:rsidR="00B06822" w:rsidRPr="00A83D59" w:rsidTr="00355EEC">
        <w:trPr>
          <w:trHeight w:hRule="exact" w:val="1419"/>
          <w:jc w:val="center"/>
        </w:trPr>
        <w:tc>
          <w:tcPr>
            <w:tcW w:w="4620" w:type="dxa"/>
            <w:vAlign w:val="center"/>
          </w:tcPr>
          <w:p w:rsidR="00B06822" w:rsidRPr="003716E5" w:rsidRDefault="00B06822" w:rsidP="00355EEC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公民有序参与检察活动：人民监督员制度的比较研究</w:t>
            </w:r>
          </w:p>
        </w:tc>
        <w:tc>
          <w:tcPr>
            <w:tcW w:w="1134" w:type="dxa"/>
            <w:vAlign w:val="center"/>
          </w:tcPr>
          <w:p w:rsidR="00B06822" w:rsidRPr="003716E5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诸葛旸</w:t>
            </w: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唐晓萍</w:t>
            </w:r>
          </w:p>
        </w:tc>
        <w:tc>
          <w:tcPr>
            <w:tcW w:w="4394" w:type="dxa"/>
            <w:vAlign w:val="center"/>
          </w:tcPr>
          <w:p w:rsidR="00B06822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广西桂林市人民检察院</w:t>
            </w:r>
          </w:p>
          <w:p w:rsidR="00B06822" w:rsidRPr="003716E5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广西临桂县人民检察院</w:t>
            </w:r>
          </w:p>
        </w:tc>
      </w:tr>
      <w:tr w:rsidR="00B06822" w:rsidRPr="00A83D59" w:rsidTr="00355EEC">
        <w:trPr>
          <w:trHeight w:hRule="exact" w:val="1286"/>
          <w:jc w:val="center"/>
        </w:trPr>
        <w:tc>
          <w:tcPr>
            <w:tcW w:w="4620" w:type="dxa"/>
            <w:vAlign w:val="center"/>
          </w:tcPr>
          <w:p w:rsidR="00B06822" w:rsidRPr="003716E5" w:rsidRDefault="00B06822" w:rsidP="00355EEC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lastRenderedPageBreak/>
              <w:t>中级人民法院监督指导职能定位探析</w:t>
            </w:r>
          </w:p>
        </w:tc>
        <w:tc>
          <w:tcPr>
            <w:tcW w:w="1134" w:type="dxa"/>
            <w:vAlign w:val="center"/>
          </w:tcPr>
          <w:p w:rsidR="00B06822" w:rsidRPr="003716E5" w:rsidRDefault="00B06822" w:rsidP="00355EEC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陈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忱</w:t>
            </w:r>
            <w:proofErr w:type="gramEnd"/>
          </w:p>
        </w:tc>
        <w:tc>
          <w:tcPr>
            <w:tcW w:w="4394" w:type="dxa"/>
            <w:vAlign w:val="center"/>
          </w:tcPr>
          <w:p w:rsidR="00B06822" w:rsidRPr="003716E5" w:rsidRDefault="00B06822" w:rsidP="00355EEC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四川省南充市中级人民法院</w:t>
            </w:r>
          </w:p>
        </w:tc>
      </w:tr>
      <w:tr w:rsidR="00B06822" w:rsidRPr="00A83D59" w:rsidTr="00355EEC">
        <w:trPr>
          <w:trHeight w:hRule="exact" w:val="1267"/>
          <w:jc w:val="center"/>
        </w:trPr>
        <w:tc>
          <w:tcPr>
            <w:tcW w:w="4620" w:type="dxa"/>
            <w:vAlign w:val="center"/>
          </w:tcPr>
          <w:p w:rsidR="00B06822" w:rsidRPr="003716E5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纠纷多元化解决互动的反思与构建</w:t>
            </w:r>
          </w:p>
        </w:tc>
        <w:tc>
          <w:tcPr>
            <w:tcW w:w="1134" w:type="dxa"/>
            <w:vAlign w:val="center"/>
          </w:tcPr>
          <w:p w:rsidR="00B06822" w:rsidRPr="003716E5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黄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亚珍</w:t>
            </w: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赵晓</w:t>
            </w:r>
            <w:proofErr w:type="gramEnd"/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林</w:t>
            </w:r>
          </w:p>
        </w:tc>
        <w:tc>
          <w:tcPr>
            <w:tcW w:w="4394" w:type="dxa"/>
            <w:vAlign w:val="center"/>
          </w:tcPr>
          <w:p w:rsidR="00B06822" w:rsidRPr="003716E5" w:rsidRDefault="00B06822" w:rsidP="00355EEC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716E5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江西省赣州市南康区人民法院</w:t>
            </w:r>
          </w:p>
        </w:tc>
      </w:tr>
      <w:tr w:rsidR="00B06822" w:rsidRPr="00A83D59" w:rsidTr="00355EEC">
        <w:trPr>
          <w:trHeight w:hRule="exact" w:val="1267"/>
          <w:jc w:val="center"/>
        </w:trPr>
        <w:tc>
          <w:tcPr>
            <w:tcW w:w="4620" w:type="dxa"/>
            <w:vAlign w:val="center"/>
          </w:tcPr>
          <w:p w:rsidR="00B06822" w:rsidRPr="00180A1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论审判权运行机制改革—对主审法官负责制与审判长负责制改革的冷思考</w:t>
            </w:r>
          </w:p>
        </w:tc>
        <w:tc>
          <w:tcPr>
            <w:tcW w:w="1134" w:type="dxa"/>
            <w:vAlign w:val="center"/>
          </w:tcPr>
          <w:p w:rsidR="00B06822" w:rsidRPr="00180A1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古加锦</w:t>
            </w:r>
            <w:proofErr w:type="gramEnd"/>
          </w:p>
        </w:tc>
        <w:tc>
          <w:tcPr>
            <w:tcW w:w="4394" w:type="dxa"/>
            <w:vAlign w:val="center"/>
          </w:tcPr>
          <w:p w:rsidR="00B06822" w:rsidRPr="00180A1A" w:rsidRDefault="00B06822" w:rsidP="00355EEC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广东省佛山市中级人民法院</w:t>
            </w:r>
          </w:p>
        </w:tc>
      </w:tr>
      <w:tr w:rsidR="00B06822" w:rsidRPr="00A83D59" w:rsidTr="00355EEC">
        <w:trPr>
          <w:trHeight w:hRule="exact" w:val="5389"/>
          <w:jc w:val="center"/>
        </w:trPr>
        <w:tc>
          <w:tcPr>
            <w:tcW w:w="4620" w:type="dxa"/>
            <w:vAlign w:val="center"/>
          </w:tcPr>
          <w:p w:rsidR="000938B9" w:rsidRPr="000938B9" w:rsidRDefault="000938B9" w:rsidP="000938B9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0938B9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 xml:space="preserve">昆明市反恐怖工作对策研究 </w:t>
            </w:r>
          </w:p>
          <w:p w:rsidR="00B06822" w:rsidRPr="000938B9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B06822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金志伟朱</w:t>
            </w:r>
            <w:proofErr w:type="gramStart"/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彬彬杨</w:t>
            </w:r>
            <w:proofErr w:type="gramEnd"/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汉云郭珊珊陈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娟</w:t>
            </w:r>
            <w:proofErr w:type="gramEnd"/>
          </w:p>
          <w:p w:rsidR="00B06822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李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杰</w:t>
            </w:r>
          </w:p>
          <w:p w:rsidR="00B06822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李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韬</w:t>
            </w:r>
            <w:proofErr w:type="gramEnd"/>
          </w:p>
          <w:p w:rsidR="00B06822" w:rsidRPr="00180A1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周琪雪</w:t>
            </w:r>
            <w:proofErr w:type="gramEnd"/>
          </w:p>
        </w:tc>
        <w:tc>
          <w:tcPr>
            <w:tcW w:w="4394" w:type="dxa"/>
            <w:vAlign w:val="center"/>
          </w:tcPr>
          <w:p w:rsidR="00B06822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昆明市委政法委</w:t>
            </w:r>
          </w:p>
          <w:p w:rsidR="00B06822" w:rsidRPr="00180A1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昆明市法学会</w:t>
            </w:r>
          </w:p>
        </w:tc>
      </w:tr>
      <w:tr w:rsidR="00B06822" w:rsidRPr="00A83D59" w:rsidTr="00355EEC">
        <w:trPr>
          <w:trHeight w:hRule="exact" w:val="1267"/>
          <w:jc w:val="center"/>
        </w:trPr>
        <w:tc>
          <w:tcPr>
            <w:tcW w:w="4620" w:type="dxa"/>
            <w:vAlign w:val="center"/>
          </w:tcPr>
          <w:p w:rsidR="00B06822" w:rsidRPr="00180A1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维稳与</w:t>
            </w:r>
            <w:proofErr w:type="gramEnd"/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维权脱困之路：强化基层民主法治——全国法治先进城市K市探微</w:t>
            </w:r>
          </w:p>
        </w:tc>
        <w:tc>
          <w:tcPr>
            <w:tcW w:w="1134" w:type="dxa"/>
            <w:vAlign w:val="center"/>
          </w:tcPr>
          <w:p w:rsidR="00B06822" w:rsidRPr="00180A1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胥</w:t>
            </w:r>
            <w:proofErr w:type="gramEnd"/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洪刚</w:t>
            </w:r>
          </w:p>
        </w:tc>
        <w:tc>
          <w:tcPr>
            <w:tcW w:w="4394" w:type="dxa"/>
            <w:vAlign w:val="center"/>
          </w:tcPr>
          <w:p w:rsidR="00B06822" w:rsidRPr="00180A1A" w:rsidRDefault="00B06822" w:rsidP="00355EEC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四川省广安市中级人民法院</w:t>
            </w:r>
          </w:p>
        </w:tc>
      </w:tr>
      <w:tr w:rsidR="00B06822" w:rsidRPr="00A83D59" w:rsidTr="00355EEC">
        <w:trPr>
          <w:trHeight w:hRule="exact" w:val="851"/>
          <w:jc w:val="center"/>
        </w:trPr>
        <w:tc>
          <w:tcPr>
            <w:tcW w:w="10148" w:type="dxa"/>
            <w:gridSpan w:val="3"/>
            <w:vAlign w:val="center"/>
          </w:tcPr>
          <w:p w:rsidR="00B06822" w:rsidRPr="00A83D59" w:rsidRDefault="00B06822" w:rsidP="00F2708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二等奖（</w:t>
            </w:r>
            <w:r w:rsidR="00F27088">
              <w:rPr>
                <w:rFonts w:ascii="仿宋" w:eastAsia="仿宋" w:hAnsi="仿宋" w:hint="eastAsia"/>
                <w:b/>
                <w:sz w:val="30"/>
                <w:szCs w:val="30"/>
              </w:rPr>
              <w:t>16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B06822" w:rsidRPr="00A83D59" w:rsidTr="00355EEC">
        <w:trPr>
          <w:trHeight w:hRule="exact" w:val="851"/>
          <w:jc w:val="center"/>
        </w:trPr>
        <w:tc>
          <w:tcPr>
            <w:tcW w:w="4620" w:type="dxa"/>
            <w:vAlign w:val="center"/>
          </w:tcPr>
          <w:p w:rsidR="00B06822" w:rsidRPr="00180A1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陪审案件范围的制度变迁</w:t>
            </w:r>
          </w:p>
        </w:tc>
        <w:tc>
          <w:tcPr>
            <w:tcW w:w="1134" w:type="dxa"/>
            <w:vAlign w:val="center"/>
          </w:tcPr>
          <w:p w:rsidR="00B06822" w:rsidRPr="00180A1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徐英荣</w:t>
            </w:r>
            <w:proofErr w:type="gramEnd"/>
          </w:p>
        </w:tc>
        <w:tc>
          <w:tcPr>
            <w:tcW w:w="4394" w:type="dxa"/>
            <w:vAlign w:val="center"/>
          </w:tcPr>
          <w:p w:rsidR="00B06822" w:rsidRPr="00180A1A" w:rsidRDefault="00B06822" w:rsidP="00355EEC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80A1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江西省高级人民法院</w:t>
            </w:r>
          </w:p>
        </w:tc>
      </w:tr>
      <w:tr w:rsidR="00B06822" w:rsidRPr="00A83D59" w:rsidTr="00355EEC">
        <w:trPr>
          <w:trHeight w:hRule="exact" w:val="1545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信访抑或信法：博弈中求平衡</w:t>
            </w:r>
          </w:p>
        </w:tc>
        <w:tc>
          <w:tcPr>
            <w:tcW w:w="1134" w:type="dxa"/>
            <w:vAlign w:val="center"/>
          </w:tcPr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蒋义红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李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胤</w:t>
            </w:r>
            <w:proofErr w:type="gramEnd"/>
          </w:p>
        </w:tc>
        <w:tc>
          <w:tcPr>
            <w:tcW w:w="4394" w:type="dxa"/>
            <w:vAlign w:val="center"/>
          </w:tcPr>
          <w:p w:rsidR="00B06822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广西桂林市人民检察院</w:t>
            </w:r>
          </w:p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广西临桂县人民检察院</w:t>
            </w:r>
          </w:p>
        </w:tc>
      </w:tr>
      <w:tr w:rsidR="00B06822" w:rsidRPr="00A83D59" w:rsidTr="00355EEC">
        <w:trPr>
          <w:trHeight w:hRule="exact" w:val="1433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lastRenderedPageBreak/>
              <w:t>法院维稳与</w:t>
            </w:r>
            <w:proofErr w:type="gramEnd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审判的冲突与平衡</w:t>
            </w:r>
          </w:p>
        </w:tc>
        <w:tc>
          <w:tcPr>
            <w:tcW w:w="1134" w:type="dxa"/>
            <w:vAlign w:val="center"/>
          </w:tcPr>
          <w:p w:rsidR="00B06822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胡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伟</w:t>
            </w:r>
          </w:p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曾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民</w:t>
            </w:r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江西省乐安县人民法院</w:t>
            </w:r>
          </w:p>
        </w:tc>
      </w:tr>
      <w:tr w:rsidR="00B06822" w:rsidRPr="00A83D59" w:rsidTr="00355EEC">
        <w:trPr>
          <w:trHeight w:hRule="exact" w:val="1128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大数据时代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人民法院微博舆情</w:t>
            </w:r>
            <w:proofErr w:type="gramEnd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的引导与应对</w:t>
            </w:r>
          </w:p>
        </w:tc>
        <w:tc>
          <w:tcPr>
            <w:tcW w:w="1134" w:type="dxa"/>
            <w:vAlign w:val="center"/>
          </w:tcPr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毕惠芳</w:t>
            </w:r>
            <w:proofErr w:type="gramEnd"/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四川省成都市锦江区人民法院</w:t>
            </w:r>
          </w:p>
        </w:tc>
      </w:tr>
      <w:tr w:rsidR="00B06822" w:rsidRPr="00A83D59" w:rsidTr="00355EEC">
        <w:trPr>
          <w:trHeight w:hRule="exact" w:val="1427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法院司法宣传的困境与出路——以新闻发言人制度的完善为落脚点</w:t>
            </w:r>
          </w:p>
        </w:tc>
        <w:tc>
          <w:tcPr>
            <w:tcW w:w="1134" w:type="dxa"/>
            <w:vAlign w:val="center"/>
          </w:tcPr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夏瑶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瑶</w:t>
            </w:r>
            <w:proofErr w:type="gramEnd"/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广东省广州市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番禺区</w:t>
            </w:r>
            <w:proofErr w:type="gramEnd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人民法院</w:t>
            </w:r>
          </w:p>
        </w:tc>
      </w:tr>
      <w:tr w:rsidR="00B06822" w:rsidRPr="00A83D59" w:rsidTr="00355EEC">
        <w:trPr>
          <w:trHeight w:hRule="exact" w:val="979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环境污染责任之构成审思</w:t>
            </w:r>
          </w:p>
        </w:tc>
        <w:tc>
          <w:tcPr>
            <w:tcW w:w="1134" w:type="dxa"/>
            <w:vAlign w:val="center"/>
          </w:tcPr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郑丽清</w:t>
            </w:r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福建师范大学</w:t>
            </w:r>
          </w:p>
        </w:tc>
      </w:tr>
      <w:tr w:rsidR="00B06822" w:rsidRPr="00A83D59" w:rsidTr="00355EEC">
        <w:trPr>
          <w:trHeight w:hRule="exact" w:val="1136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省以下司法统管改革的理性思考</w:t>
            </w:r>
          </w:p>
        </w:tc>
        <w:tc>
          <w:tcPr>
            <w:tcW w:w="1134" w:type="dxa"/>
            <w:vAlign w:val="center"/>
          </w:tcPr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谢小剑</w:t>
            </w:r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江西财经大学</w:t>
            </w:r>
          </w:p>
        </w:tc>
      </w:tr>
      <w:tr w:rsidR="00B06822" w:rsidRPr="00A83D59" w:rsidTr="00355EEC">
        <w:trPr>
          <w:trHeight w:hRule="exact" w:val="1123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审视与规制：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论司法</w:t>
            </w:r>
            <w:proofErr w:type="gramEnd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辅助人员和事务管理的困境和出路</w:t>
            </w:r>
          </w:p>
        </w:tc>
        <w:tc>
          <w:tcPr>
            <w:tcW w:w="1134" w:type="dxa"/>
            <w:vAlign w:val="center"/>
          </w:tcPr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叶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锋</w:t>
            </w:r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上海市金山区人民法院</w:t>
            </w:r>
          </w:p>
        </w:tc>
      </w:tr>
      <w:tr w:rsidR="00B06822" w:rsidRPr="00A83D59" w:rsidTr="00355EEC">
        <w:trPr>
          <w:trHeight w:hRule="exact" w:val="1990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少数民族地区诉讼与非诉讼纠纷解决机制探寻</w:t>
            </w:r>
          </w:p>
        </w:tc>
        <w:tc>
          <w:tcPr>
            <w:tcW w:w="1134" w:type="dxa"/>
            <w:vAlign w:val="center"/>
          </w:tcPr>
          <w:p w:rsidR="00B06822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冯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成</w:t>
            </w:r>
          </w:p>
          <w:p w:rsidR="00B06822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唐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杰</w:t>
            </w:r>
          </w:p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张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黎</w:t>
            </w:r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四川省凉山彝族自治州中级人民法院</w:t>
            </w:r>
          </w:p>
        </w:tc>
      </w:tr>
      <w:tr w:rsidR="00B06822" w:rsidRPr="00A83D59" w:rsidTr="00355EEC">
        <w:trPr>
          <w:trHeight w:hRule="exact" w:val="1545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论省级以下法院统管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后司法</w:t>
            </w:r>
            <w:proofErr w:type="gramEnd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行政化的克服——以规范上下级法院审级监督关系为视角</w:t>
            </w:r>
          </w:p>
        </w:tc>
        <w:tc>
          <w:tcPr>
            <w:tcW w:w="1134" w:type="dxa"/>
            <w:vAlign w:val="center"/>
          </w:tcPr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彭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璇</w:t>
            </w:r>
            <w:proofErr w:type="gramEnd"/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江西省吉安市中级人民法院</w:t>
            </w:r>
          </w:p>
        </w:tc>
      </w:tr>
      <w:tr w:rsidR="00B06822" w:rsidRPr="00A83D59" w:rsidTr="00355EEC">
        <w:trPr>
          <w:trHeight w:hRule="exact" w:val="1698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基层人民法院审判委员会运行机制的异化与修正—以经审委会讨论决定案件的裁判文书说理现状为视角</w:t>
            </w:r>
          </w:p>
        </w:tc>
        <w:tc>
          <w:tcPr>
            <w:tcW w:w="1134" w:type="dxa"/>
            <w:vAlign w:val="center"/>
          </w:tcPr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冯育顺</w:t>
            </w:r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江西省九江市都昌县人民法院</w:t>
            </w:r>
          </w:p>
        </w:tc>
      </w:tr>
      <w:tr w:rsidR="00B06822" w:rsidRPr="00A83D59" w:rsidTr="00355EEC">
        <w:trPr>
          <w:trHeight w:hRule="exact" w:val="1281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刑事诉讼中受理和初查阶段存在问题和原因分析及整改建议</w:t>
            </w:r>
          </w:p>
        </w:tc>
        <w:tc>
          <w:tcPr>
            <w:tcW w:w="1134" w:type="dxa"/>
            <w:vAlign w:val="center"/>
          </w:tcPr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戴泽军</w:t>
            </w:r>
            <w:proofErr w:type="gramEnd"/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贵州民族大学</w:t>
            </w:r>
          </w:p>
        </w:tc>
      </w:tr>
      <w:tr w:rsidR="00B06822" w:rsidRPr="00A83D59" w:rsidTr="00355EEC">
        <w:trPr>
          <w:trHeight w:hRule="exact" w:val="1143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lastRenderedPageBreak/>
              <w:t>和谐的桥接路径：家事审判案件中社会力量介入的思考</w:t>
            </w:r>
          </w:p>
        </w:tc>
        <w:tc>
          <w:tcPr>
            <w:tcW w:w="1134" w:type="dxa"/>
            <w:vAlign w:val="center"/>
          </w:tcPr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王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艳</w:t>
            </w:r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广东省广州市海珠区人民法院</w:t>
            </w:r>
          </w:p>
        </w:tc>
      </w:tr>
      <w:tr w:rsidR="00B06822" w:rsidRPr="00A83D59" w:rsidTr="00355EEC">
        <w:trPr>
          <w:trHeight w:hRule="exact" w:val="1132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论我国恐怖主义犯罪刑事侦查特别程序的构建</w:t>
            </w:r>
          </w:p>
        </w:tc>
        <w:tc>
          <w:tcPr>
            <w:tcW w:w="1134" w:type="dxa"/>
            <w:vAlign w:val="center"/>
          </w:tcPr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何宏峰</w:t>
            </w:r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云南省昆明市公安局</w:t>
            </w:r>
          </w:p>
        </w:tc>
      </w:tr>
      <w:tr w:rsidR="00B06822" w:rsidRPr="00A83D59" w:rsidTr="00355EEC">
        <w:trPr>
          <w:trHeight w:hRule="exact" w:val="1148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中国检察权在减刑假释制度中的重构</w:t>
            </w:r>
          </w:p>
        </w:tc>
        <w:tc>
          <w:tcPr>
            <w:tcW w:w="1134" w:type="dxa"/>
            <w:vAlign w:val="center"/>
          </w:tcPr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吴月红</w:t>
            </w:r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华南理工大学</w:t>
            </w:r>
          </w:p>
        </w:tc>
      </w:tr>
      <w:tr w:rsidR="00B06822" w:rsidRPr="00A83D59" w:rsidTr="00355EEC">
        <w:trPr>
          <w:trHeight w:hRule="exact" w:val="1545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省以下检察院人财物统一管理创新研究</w:t>
            </w:r>
          </w:p>
        </w:tc>
        <w:tc>
          <w:tcPr>
            <w:tcW w:w="1134" w:type="dxa"/>
            <w:vAlign w:val="center"/>
          </w:tcPr>
          <w:p w:rsidR="00B06822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刘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建</w:t>
            </w:r>
          </w:p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陆建军</w:t>
            </w:r>
          </w:p>
        </w:tc>
        <w:tc>
          <w:tcPr>
            <w:tcW w:w="4394" w:type="dxa"/>
            <w:vAlign w:val="center"/>
          </w:tcPr>
          <w:p w:rsidR="00B06822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海南省人民检察院</w:t>
            </w:r>
          </w:p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海南政法职业学院</w:t>
            </w:r>
          </w:p>
        </w:tc>
      </w:tr>
      <w:tr w:rsidR="00B06822" w:rsidRPr="00A83D59" w:rsidTr="00355EEC">
        <w:trPr>
          <w:trHeight w:hRule="exact" w:val="982"/>
          <w:jc w:val="center"/>
        </w:trPr>
        <w:tc>
          <w:tcPr>
            <w:tcW w:w="10148" w:type="dxa"/>
            <w:gridSpan w:val="3"/>
            <w:vAlign w:val="center"/>
          </w:tcPr>
          <w:p w:rsidR="00B06822" w:rsidRPr="003667E2" w:rsidRDefault="00B06822" w:rsidP="00355EEC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三等奖（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25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B06822" w:rsidRPr="00A83D59" w:rsidTr="00355EEC">
        <w:trPr>
          <w:trHeight w:hRule="exact" w:val="982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论农民工重婚行为的法律规制</w:t>
            </w:r>
          </w:p>
        </w:tc>
        <w:tc>
          <w:tcPr>
            <w:tcW w:w="1134" w:type="dxa"/>
            <w:vAlign w:val="center"/>
          </w:tcPr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吴国平</w:t>
            </w:r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福建江夏学院</w:t>
            </w:r>
          </w:p>
        </w:tc>
      </w:tr>
      <w:tr w:rsidR="00B06822" w:rsidRPr="00A83D59" w:rsidTr="00355EEC">
        <w:trPr>
          <w:trHeight w:hRule="exact" w:val="982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论职务犯罪认定模式的重构</w:t>
            </w:r>
          </w:p>
        </w:tc>
        <w:tc>
          <w:tcPr>
            <w:tcW w:w="1134" w:type="dxa"/>
            <w:vAlign w:val="center"/>
          </w:tcPr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滕晓丹</w:t>
            </w:r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湖南省张家界市人民检察院</w:t>
            </w:r>
          </w:p>
        </w:tc>
      </w:tr>
      <w:tr w:rsidR="00B06822" w:rsidRPr="00A83D59" w:rsidTr="00355EEC">
        <w:trPr>
          <w:trHeight w:hRule="exact" w:val="1327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让公开</w:t>
            </w:r>
            <w:proofErr w:type="gramEnd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成为自觉：司法公开的实践反思与理性重构</w:t>
            </w:r>
          </w:p>
        </w:tc>
        <w:tc>
          <w:tcPr>
            <w:tcW w:w="1134" w:type="dxa"/>
            <w:vAlign w:val="center"/>
          </w:tcPr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邓海燕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戴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乔</w:t>
            </w:r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重庆市北碚区人民法院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br/>
              <w:t>重庆市大渡口区人民法院</w:t>
            </w:r>
          </w:p>
        </w:tc>
      </w:tr>
      <w:tr w:rsidR="00B06822" w:rsidRPr="00A83D59" w:rsidTr="00355EEC">
        <w:trPr>
          <w:trHeight w:hRule="exact" w:val="2036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多渠道法官遴选机制的价值定位与路径规划--从法律职业共同体寻求法官来源多元化的渐进突破</w:t>
            </w:r>
          </w:p>
        </w:tc>
        <w:tc>
          <w:tcPr>
            <w:tcW w:w="1134" w:type="dxa"/>
            <w:vAlign w:val="center"/>
          </w:tcPr>
          <w:p w:rsidR="00B06822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胡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鹰</w:t>
            </w:r>
            <w:proofErr w:type="gramEnd"/>
          </w:p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王德军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戴龙宁</w:t>
            </w:r>
            <w:proofErr w:type="gramEnd"/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广东省深圳市福田区人民法院</w:t>
            </w:r>
          </w:p>
        </w:tc>
      </w:tr>
      <w:tr w:rsidR="00B06822" w:rsidRPr="00A83D59" w:rsidTr="00355EEC">
        <w:trPr>
          <w:trHeight w:hRule="exact" w:val="1938"/>
          <w:jc w:val="center"/>
        </w:trPr>
        <w:tc>
          <w:tcPr>
            <w:tcW w:w="4620" w:type="dxa"/>
            <w:vAlign w:val="center"/>
          </w:tcPr>
          <w:p w:rsidR="00B06822" w:rsidRPr="00F2516E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试论当前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基层维稳与</w:t>
            </w:r>
            <w:proofErr w:type="gramEnd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公民维权的困境及出路--以A县B企业改制的</w:t>
            </w:r>
            <w:proofErr w:type="gramStart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维权路为</w:t>
            </w:r>
            <w:proofErr w:type="gramEnd"/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视角</w:t>
            </w:r>
          </w:p>
        </w:tc>
        <w:tc>
          <w:tcPr>
            <w:tcW w:w="1134" w:type="dxa"/>
            <w:vAlign w:val="center"/>
          </w:tcPr>
          <w:p w:rsidR="00B06822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F21C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朱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8F21C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冬</w:t>
            </w:r>
          </w:p>
          <w:p w:rsidR="00B06822" w:rsidRPr="00F2516E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史映平</w:t>
            </w: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王佑文</w:t>
            </w:r>
            <w:proofErr w:type="gramEnd"/>
          </w:p>
        </w:tc>
        <w:tc>
          <w:tcPr>
            <w:tcW w:w="4394" w:type="dxa"/>
            <w:vAlign w:val="center"/>
          </w:tcPr>
          <w:p w:rsidR="00B06822" w:rsidRPr="00F2516E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F2516E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四川省巴中市法学会</w:t>
            </w:r>
          </w:p>
        </w:tc>
      </w:tr>
      <w:tr w:rsidR="00B06822" w:rsidRPr="00A83D59" w:rsidTr="00355EEC">
        <w:trPr>
          <w:trHeight w:hRule="exact" w:val="1888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lastRenderedPageBreak/>
              <w:t>国家治理法治化的困境与进路</w:t>
            </w:r>
          </w:p>
        </w:tc>
        <w:tc>
          <w:tcPr>
            <w:tcW w:w="1134" w:type="dxa"/>
            <w:vAlign w:val="center"/>
          </w:tcPr>
          <w:p w:rsidR="00B06822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许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珍</w:t>
            </w:r>
          </w:p>
          <w:p w:rsidR="00B06822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徐福林</w:t>
            </w:r>
          </w:p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梁芷铭</w:t>
            </w:r>
          </w:p>
        </w:tc>
        <w:tc>
          <w:tcPr>
            <w:tcW w:w="4394" w:type="dxa"/>
            <w:vAlign w:val="center"/>
          </w:tcPr>
          <w:p w:rsidR="00B06822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广西钦州学院</w:t>
            </w:r>
          </w:p>
          <w:p w:rsidR="00B06822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贵阳职业技术学院</w:t>
            </w:r>
          </w:p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广西钦州学院</w:t>
            </w:r>
          </w:p>
        </w:tc>
      </w:tr>
      <w:tr w:rsidR="00B06822" w:rsidRPr="00A83D59" w:rsidTr="00355EEC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政府决策民众参与的困境与路径选择--基于四川省什邡市的实证分析</w:t>
            </w:r>
          </w:p>
        </w:tc>
        <w:tc>
          <w:tcPr>
            <w:tcW w:w="1134" w:type="dxa"/>
            <w:vAlign w:val="center"/>
          </w:tcPr>
          <w:p w:rsidR="00B06822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赵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明</w:t>
            </w:r>
          </w:p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张正军</w:t>
            </w:r>
          </w:p>
        </w:tc>
        <w:tc>
          <w:tcPr>
            <w:tcW w:w="4394" w:type="dxa"/>
            <w:vAlign w:val="center"/>
          </w:tcPr>
          <w:p w:rsidR="00B06822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四川省委党校</w:t>
            </w:r>
          </w:p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西南交通大学</w:t>
            </w:r>
          </w:p>
        </w:tc>
      </w:tr>
      <w:tr w:rsidR="00B06822" w:rsidRPr="00A83D59" w:rsidTr="00355EEC">
        <w:trPr>
          <w:trHeight w:hRule="exact" w:val="1262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非当事人身份涉法涉诉信访问题现状分析</w:t>
            </w:r>
          </w:p>
        </w:tc>
        <w:tc>
          <w:tcPr>
            <w:tcW w:w="1134" w:type="dxa"/>
            <w:vAlign w:val="center"/>
          </w:tcPr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康德荣</w:t>
            </w:r>
          </w:p>
        </w:tc>
        <w:tc>
          <w:tcPr>
            <w:tcW w:w="4394" w:type="dxa"/>
            <w:vAlign w:val="center"/>
          </w:tcPr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赣州经济技术开发区人民检察院</w:t>
            </w:r>
          </w:p>
        </w:tc>
      </w:tr>
      <w:tr w:rsidR="00B06822" w:rsidRPr="00A83D59" w:rsidTr="00355EEC">
        <w:trPr>
          <w:trHeight w:hRule="exact" w:val="1110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合议庭审判权力运行机制特点检视</w:t>
            </w:r>
          </w:p>
        </w:tc>
        <w:tc>
          <w:tcPr>
            <w:tcW w:w="1134" w:type="dxa"/>
            <w:vAlign w:val="center"/>
          </w:tcPr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曾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明</w:t>
            </w:r>
          </w:p>
        </w:tc>
        <w:tc>
          <w:tcPr>
            <w:tcW w:w="4394" w:type="dxa"/>
            <w:vAlign w:val="center"/>
          </w:tcPr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四川省南充市</w:t>
            </w: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顺庆区人民法院</w:t>
            </w:r>
            <w:proofErr w:type="gramEnd"/>
          </w:p>
        </w:tc>
      </w:tr>
      <w:tr w:rsidR="00B06822" w:rsidRPr="00A83D59" w:rsidTr="00355EEC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论法治思维下基层控申法治</w:t>
            </w: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维稳工作</w:t>
            </w:r>
            <w:proofErr w:type="gramEnd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的困境与应对</w:t>
            </w:r>
          </w:p>
        </w:tc>
        <w:tc>
          <w:tcPr>
            <w:tcW w:w="1134" w:type="dxa"/>
            <w:vAlign w:val="center"/>
          </w:tcPr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许安李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桂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田</w:t>
            </w:r>
          </w:p>
        </w:tc>
        <w:tc>
          <w:tcPr>
            <w:tcW w:w="4394" w:type="dxa"/>
            <w:vAlign w:val="center"/>
          </w:tcPr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广西玉林市陆川县人民检察院</w:t>
            </w:r>
          </w:p>
        </w:tc>
      </w:tr>
      <w:tr w:rsidR="00B06822" w:rsidRPr="00A83D59" w:rsidTr="00355EEC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新形势下化解“官民”矛盾的路径选择——以行政诉讼价值重构为视角</w:t>
            </w:r>
          </w:p>
        </w:tc>
        <w:tc>
          <w:tcPr>
            <w:tcW w:w="1134" w:type="dxa"/>
            <w:vAlign w:val="center"/>
          </w:tcPr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李</w:t>
            </w: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芳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俊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贾</w:t>
            </w:r>
            <w:proofErr w:type="gramEnd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凌云</w:t>
            </w:r>
          </w:p>
        </w:tc>
        <w:tc>
          <w:tcPr>
            <w:tcW w:w="4394" w:type="dxa"/>
            <w:vAlign w:val="center"/>
          </w:tcPr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四川省彭州市人民法院</w:t>
            </w:r>
          </w:p>
        </w:tc>
      </w:tr>
      <w:tr w:rsidR="00B06822" w:rsidRPr="00A83D59" w:rsidTr="00355EEC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环境保护、环境补偿与维护群众合法权益关系研究--以台湾地区环境</w:t>
            </w: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行政公益</w:t>
            </w:r>
            <w:proofErr w:type="gramEnd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诉讼为视角</w:t>
            </w:r>
          </w:p>
        </w:tc>
        <w:tc>
          <w:tcPr>
            <w:tcW w:w="1134" w:type="dxa"/>
            <w:vAlign w:val="center"/>
          </w:tcPr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陈铭聪</w:t>
            </w:r>
            <w:proofErr w:type="gramEnd"/>
          </w:p>
        </w:tc>
        <w:tc>
          <w:tcPr>
            <w:tcW w:w="4394" w:type="dxa"/>
            <w:vAlign w:val="center"/>
          </w:tcPr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南京工业大学</w:t>
            </w:r>
          </w:p>
        </w:tc>
      </w:tr>
      <w:tr w:rsidR="00B06822" w:rsidRPr="00A83D59" w:rsidTr="00355EEC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4684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群众利益诉求回应机制研究</w:t>
            </w:r>
          </w:p>
        </w:tc>
        <w:tc>
          <w:tcPr>
            <w:tcW w:w="1134" w:type="dxa"/>
            <w:vAlign w:val="center"/>
          </w:tcPr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4684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张丽君</w:t>
            </w:r>
          </w:p>
        </w:tc>
        <w:tc>
          <w:tcPr>
            <w:tcW w:w="4394" w:type="dxa"/>
            <w:vAlign w:val="center"/>
          </w:tcPr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4684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四川省广安市前锋区前锋镇人民政府</w:t>
            </w:r>
          </w:p>
        </w:tc>
      </w:tr>
      <w:tr w:rsidR="00B06822" w:rsidRPr="00A83D59" w:rsidTr="00355EEC">
        <w:trPr>
          <w:trHeight w:hRule="exact" w:val="1278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挑战与应对：新媒体</w:t>
            </w: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舆论场</w:t>
            </w:r>
            <w:proofErr w:type="gramEnd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域的法院审判舆情</w:t>
            </w:r>
          </w:p>
        </w:tc>
        <w:tc>
          <w:tcPr>
            <w:tcW w:w="1134" w:type="dxa"/>
            <w:vAlign w:val="center"/>
          </w:tcPr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黄彩华</w:t>
            </w:r>
          </w:p>
        </w:tc>
        <w:tc>
          <w:tcPr>
            <w:tcW w:w="4394" w:type="dxa"/>
            <w:vAlign w:val="center"/>
          </w:tcPr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广东省东莞市第二人民法院</w:t>
            </w:r>
          </w:p>
        </w:tc>
      </w:tr>
      <w:tr w:rsidR="00B06822" w:rsidRPr="00A83D59" w:rsidTr="00355EEC">
        <w:trPr>
          <w:trHeight w:hRule="exact" w:val="1140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新媒体时代司法公开的理性维度和理想图景</w:t>
            </w:r>
          </w:p>
        </w:tc>
        <w:tc>
          <w:tcPr>
            <w:tcW w:w="1134" w:type="dxa"/>
            <w:vAlign w:val="center"/>
          </w:tcPr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伍秀春</w:t>
            </w:r>
          </w:p>
        </w:tc>
        <w:tc>
          <w:tcPr>
            <w:tcW w:w="4394" w:type="dxa"/>
            <w:vAlign w:val="center"/>
          </w:tcPr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广西全州县人民法院</w:t>
            </w:r>
          </w:p>
        </w:tc>
      </w:tr>
      <w:tr w:rsidR="00B06822" w:rsidRPr="00A83D59" w:rsidTr="00355EEC">
        <w:trPr>
          <w:trHeight w:hRule="exact" w:val="1128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lastRenderedPageBreak/>
              <w:t>法院审委会制度之理性再造</w:t>
            </w:r>
          </w:p>
        </w:tc>
        <w:tc>
          <w:tcPr>
            <w:tcW w:w="1134" w:type="dxa"/>
            <w:vAlign w:val="center"/>
          </w:tcPr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罗燕飞</w:t>
            </w:r>
          </w:p>
        </w:tc>
        <w:tc>
          <w:tcPr>
            <w:tcW w:w="4394" w:type="dxa"/>
            <w:vAlign w:val="center"/>
          </w:tcPr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四川省成都市武侯区人民法院</w:t>
            </w:r>
          </w:p>
        </w:tc>
      </w:tr>
      <w:tr w:rsidR="00B06822" w:rsidRPr="00A83D59" w:rsidTr="00355EEC">
        <w:trPr>
          <w:trHeight w:hRule="exact" w:val="1994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人大及其常委会讨论决定重大事项立法研究</w:t>
            </w:r>
          </w:p>
        </w:tc>
        <w:tc>
          <w:tcPr>
            <w:tcW w:w="1134" w:type="dxa"/>
            <w:vAlign w:val="center"/>
          </w:tcPr>
          <w:p w:rsidR="00B06822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韩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军</w:t>
            </w:r>
          </w:p>
          <w:p w:rsidR="00B06822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万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强</w:t>
            </w:r>
          </w:p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谢章</w:t>
            </w: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泸</w:t>
            </w:r>
            <w:proofErr w:type="gramEnd"/>
          </w:p>
        </w:tc>
        <w:tc>
          <w:tcPr>
            <w:tcW w:w="4394" w:type="dxa"/>
            <w:vAlign w:val="center"/>
          </w:tcPr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江西省人大常委会法工委</w:t>
            </w:r>
          </w:p>
        </w:tc>
      </w:tr>
      <w:tr w:rsidR="00B06822" w:rsidRPr="00A83D59" w:rsidTr="00355EEC">
        <w:trPr>
          <w:trHeight w:hRule="exact" w:val="1129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阐释和补阙：个人极端暴力犯罪研究</w:t>
            </w:r>
          </w:p>
        </w:tc>
        <w:tc>
          <w:tcPr>
            <w:tcW w:w="1134" w:type="dxa"/>
            <w:vAlign w:val="center"/>
          </w:tcPr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黄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蔚</w:t>
            </w:r>
          </w:p>
        </w:tc>
        <w:tc>
          <w:tcPr>
            <w:tcW w:w="4394" w:type="dxa"/>
            <w:vAlign w:val="center"/>
          </w:tcPr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福建省厦门市公安局</w:t>
            </w:r>
          </w:p>
        </w:tc>
      </w:tr>
      <w:tr w:rsidR="00B06822" w:rsidRPr="00A83D59" w:rsidTr="00355EEC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从“政治”到“自治”的法院人事管理制度改革——基于广西P县法院人事管理的实证研究</w:t>
            </w:r>
          </w:p>
        </w:tc>
        <w:tc>
          <w:tcPr>
            <w:tcW w:w="1134" w:type="dxa"/>
            <w:vAlign w:val="center"/>
          </w:tcPr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韦欣伶</w:t>
            </w:r>
          </w:p>
        </w:tc>
        <w:tc>
          <w:tcPr>
            <w:tcW w:w="4394" w:type="dxa"/>
            <w:vAlign w:val="center"/>
          </w:tcPr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广西贵港市平南县人民法院</w:t>
            </w:r>
          </w:p>
        </w:tc>
      </w:tr>
      <w:tr w:rsidR="00B06822" w:rsidRPr="00A83D59" w:rsidTr="00355EEC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执行中司法救助法律问题研究——以广汉市人民法院为研究样本</w:t>
            </w:r>
          </w:p>
        </w:tc>
        <w:tc>
          <w:tcPr>
            <w:tcW w:w="1134" w:type="dxa"/>
            <w:vAlign w:val="center"/>
          </w:tcPr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吴国兴</w:t>
            </w:r>
          </w:p>
        </w:tc>
        <w:tc>
          <w:tcPr>
            <w:tcW w:w="4394" w:type="dxa"/>
            <w:vAlign w:val="center"/>
          </w:tcPr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四川省广汉市人民法院</w:t>
            </w:r>
          </w:p>
        </w:tc>
      </w:tr>
      <w:tr w:rsidR="00B778B4" w:rsidRPr="00A83D59" w:rsidTr="00355EEC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B778B4" w:rsidRPr="00CF4DFA" w:rsidRDefault="00B778B4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A1B21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国企高管薪酬的法律规则及其合理化途径</w:t>
            </w:r>
          </w:p>
        </w:tc>
        <w:tc>
          <w:tcPr>
            <w:tcW w:w="1134" w:type="dxa"/>
            <w:vAlign w:val="center"/>
          </w:tcPr>
          <w:p w:rsidR="00B778B4" w:rsidRPr="00CF4DFA" w:rsidRDefault="00B778B4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A1B21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李翃楠</w:t>
            </w:r>
          </w:p>
        </w:tc>
        <w:tc>
          <w:tcPr>
            <w:tcW w:w="4394" w:type="dxa"/>
            <w:vAlign w:val="center"/>
          </w:tcPr>
          <w:p w:rsidR="00B778B4" w:rsidRPr="00CF4DFA" w:rsidRDefault="00B778B4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A1B21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江西财经大学</w:t>
            </w:r>
          </w:p>
        </w:tc>
      </w:tr>
      <w:tr w:rsidR="00B06822" w:rsidRPr="00A83D59" w:rsidTr="00355EEC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证券虚假陈述民事赔偿制度对受损投资人权益保护的程序规制</w:t>
            </w:r>
          </w:p>
        </w:tc>
        <w:tc>
          <w:tcPr>
            <w:tcW w:w="1134" w:type="dxa"/>
            <w:vAlign w:val="center"/>
          </w:tcPr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彭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晨</w:t>
            </w:r>
          </w:p>
        </w:tc>
        <w:tc>
          <w:tcPr>
            <w:tcW w:w="4394" w:type="dxa"/>
            <w:vAlign w:val="center"/>
          </w:tcPr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江西省吉安市万安县人民法院</w:t>
            </w:r>
          </w:p>
        </w:tc>
      </w:tr>
      <w:tr w:rsidR="00B06822" w:rsidRPr="00A83D59" w:rsidTr="00355EEC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论恢复</w:t>
            </w:r>
            <w:proofErr w:type="gramEnd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司法理念与传统刑事法理伦的冲突与协调——兼谈我国恢复</w:t>
            </w:r>
            <w:proofErr w:type="gramStart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性司法</w:t>
            </w:r>
            <w:proofErr w:type="gramEnd"/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程序模式的选择</w:t>
            </w:r>
          </w:p>
        </w:tc>
        <w:tc>
          <w:tcPr>
            <w:tcW w:w="1134" w:type="dxa"/>
            <w:vAlign w:val="center"/>
          </w:tcPr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叶星球</w:t>
            </w:r>
          </w:p>
        </w:tc>
        <w:tc>
          <w:tcPr>
            <w:tcW w:w="4394" w:type="dxa"/>
            <w:vAlign w:val="center"/>
          </w:tcPr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广西贵港市港北区人民法院</w:t>
            </w:r>
          </w:p>
        </w:tc>
      </w:tr>
      <w:tr w:rsidR="00B06822" w:rsidRPr="00A83D59" w:rsidTr="00355EEC">
        <w:trPr>
          <w:trHeight w:hRule="exact" w:val="1127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运用法治逻辑推动环境案件审判体制改革</w:t>
            </w:r>
          </w:p>
        </w:tc>
        <w:tc>
          <w:tcPr>
            <w:tcW w:w="1134" w:type="dxa"/>
            <w:vAlign w:val="center"/>
          </w:tcPr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徐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刚</w:t>
            </w:r>
          </w:p>
        </w:tc>
        <w:tc>
          <w:tcPr>
            <w:tcW w:w="4394" w:type="dxa"/>
            <w:vAlign w:val="center"/>
          </w:tcPr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F4DFA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江西理工大学</w:t>
            </w:r>
          </w:p>
        </w:tc>
      </w:tr>
      <w:tr w:rsidR="00B06822" w:rsidRPr="00A83D59" w:rsidTr="00355EEC">
        <w:trPr>
          <w:trHeight w:hRule="exact" w:val="1127"/>
          <w:jc w:val="center"/>
        </w:trPr>
        <w:tc>
          <w:tcPr>
            <w:tcW w:w="4620" w:type="dxa"/>
            <w:vAlign w:val="center"/>
          </w:tcPr>
          <w:p w:rsidR="00B06822" w:rsidRPr="00CF4DFA" w:rsidRDefault="00B06822" w:rsidP="00355EEC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4684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预防群体性事件的法律思考</w:t>
            </w:r>
          </w:p>
        </w:tc>
        <w:tc>
          <w:tcPr>
            <w:tcW w:w="1134" w:type="dxa"/>
            <w:vAlign w:val="center"/>
          </w:tcPr>
          <w:p w:rsidR="00B06822" w:rsidRPr="00CF4DFA" w:rsidRDefault="00B06822" w:rsidP="00355EEC">
            <w:pPr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4684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李宗林</w:t>
            </w:r>
          </w:p>
        </w:tc>
        <w:tc>
          <w:tcPr>
            <w:tcW w:w="4394" w:type="dxa"/>
            <w:vAlign w:val="center"/>
          </w:tcPr>
          <w:p w:rsidR="00B06822" w:rsidRPr="00CF4DFA" w:rsidRDefault="00B06822" w:rsidP="00355EEC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4684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贵州省黔东南州剑河县政法委</w:t>
            </w:r>
          </w:p>
        </w:tc>
      </w:tr>
    </w:tbl>
    <w:p w:rsidR="000564A7" w:rsidRDefault="000564A7" w:rsidP="00721B0A">
      <w:pPr>
        <w:spacing w:line="520" w:lineRule="exact"/>
        <w:rPr>
          <w:b/>
          <w:sz w:val="44"/>
          <w:szCs w:val="44"/>
        </w:rPr>
      </w:pPr>
    </w:p>
    <w:sectPr w:rsidR="000564A7" w:rsidSect="007F6ED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F6" w:rsidRDefault="003819F6" w:rsidP="000201CD">
      <w:r>
        <w:separator/>
      </w:r>
    </w:p>
  </w:endnote>
  <w:endnote w:type="continuationSeparator" w:id="0">
    <w:p w:rsidR="003819F6" w:rsidRDefault="003819F6" w:rsidP="0002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617"/>
      <w:docPartObj>
        <w:docPartGallery w:val="Page Numbers (Bottom of Page)"/>
        <w:docPartUnique/>
      </w:docPartObj>
    </w:sdtPr>
    <w:sdtEndPr/>
    <w:sdtContent>
      <w:p w:rsidR="00901EA2" w:rsidRDefault="003819F6" w:rsidP="00901EA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206" w:rsidRPr="006D320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01EA2" w:rsidRDefault="00901E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F6" w:rsidRDefault="003819F6" w:rsidP="000201CD">
      <w:r>
        <w:separator/>
      </w:r>
    </w:p>
  </w:footnote>
  <w:footnote w:type="continuationSeparator" w:id="0">
    <w:p w:rsidR="003819F6" w:rsidRDefault="003819F6" w:rsidP="0002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0BF"/>
    <w:multiLevelType w:val="multilevel"/>
    <w:tmpl w:val="2E82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49E9"/>
    <w:multiLevelType w:val="multilevel"/>
    <w:tmpl w:val="4FC4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F6906"/>
    <w:multiLevelType w:val="multilevel"/>
    <w:tmpl w:val="948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E0697"/>
    <w:multiLevelType w:val="multilevel"/>
    <w:tmpl w:val="08A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535F8"/>
    <w:multiLevelType w:val="multilevel"/>
    <w:tmpl w:val="611E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67E00"/>
    <w:multiLevelType w:val="multilevel"/>
    <w:tmpl w:val="46B0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8E"/>
    <w:rsid w:val="000171A1"/>
    <w:rsid w:val="000201CD"/>
    <w:rsid w:val="00031A12"/>
    <w:rsid w:val="000341BE"/>
    <w:rsid w:val="00044126"/>
    <w:rsid w:val="000564A7"/>
    <w:rsid w:val="00063FC9"/>
    <w:rsid w:val="00067F7D"/>
    <w:rsid w:val="0007770C"/>
    <w:rsid w:val="000938B9"/>
    <w:rsid w:val="000957FA"/>
    <w:rsid w:val="00096193"/>
    <w:rsid w:val="00096E05"/>
    <w:rsid w:val="000C3EF5"/>
    <w:rsid w:val="000D566A"/>
    <w:rsid w:val="000E4878"/>
    <w:rsid w:val="000F13DF"/>
    <w:rsid w:val="000F210F"/>
    <w:rsid w:val="0010462D"/>
    <w:rsid w:val="00112671"/>
    <w:rsid w:val="00113312"/>
    <w:rsid w:val="00130ADC"/>
    <w:rsid w:val="00157EEA"/>
    <w:rsid w:val="001600E7"/>
    <w:rsid w:val="00170E4F"/>
    <w:rsid w:val="00172427"/>
    <w:rsid w:val="00187009"/>
    <w:rsid w:val="001A08FA"/>
    <w:rsid w:val="001B1C71"/>
    <w:rsid w:val="001B408F"/>
    <w:rsid w:val="001C5AFB"/>
    <w:rsid w:val="001F753E"/>
    <w:rsid w:val="00200B05"/>
    <w:rsid w:val="002075FA"/>
    <w:rsid w:val="00214A18"/>
    <w:rsid w:val="0022260B"/>
    <w:rsid w:val="00222B06"/>
    <w:rsid w:val="002646A9"/>
    <w:rsid w:val="00270B5B"/>
    <w:rsid w:val="00272ADA"/>
    <w:rsid w:val="0028217A"/>
    <w:rsid w:val="002959B0"/>
    <w:rsid w:val="002A0B68"/>
    <w:rsid w:val="002A5E9C"/>
    <w:rsid w:val="002B22D3"/>
    <w:rsid w:val="002B367E"/>
    <w:rsid w:val="002E31FF"/>
    <w:rsid w:val="002E44DD"/>
    <w:rsid w:val="002F257E"/>
    <w:rsid w:val="00301079"/>
    <w:rsid w:val="00306810"/>
    <w:rsid w:val="00343761"/>
    <w:rsid w:val="0036698A"/>
    <w:rsid w:val="00372EDD"/>
    <w:rsid w:val="00380875"/>
    <w:rsid w:val="003817D5"/>
    <w:rsid w:val="003819F6"/>
    <w:rsid w:val="00397CB3"/>
    <w:rsid w:val="003A06F5"/>
    <w:rsid w:val="003A32D7"/>
    <w:rsid w:val="003A4762"/>
    <w:rsid w:val="003C0B71"/>
    <w:rsid w:val="003C1A9B"/>
    <w:rsid w:val="003C2973"/>
    <w:rsid w:val="003C6C8D"/>
    <w:rsid w:val="003D6756"/>
    <w:rsid w:val="003E2830"/>
    <w:rsid w:val="003E3CF6"/>
    <w:rsid w:val="003E4E35"/>
    <w:rsid w:val="003E68F6"/>
    <w:rsid w:val="004030A4"/>
    <w:rsid w:val="00411461"/>
    <w:rsid w:val="00417F7B"/>
    <w:rsid w:val="004215C7"/>
    <w:rsid w:val="00433FE4"/>
    <w:rsid w:val="00437D13"/>
    <w:rsid w:val="00470436"/>
    <w:rsid w:val="004874BB"/>
    <w:rsid w:val="0049426D"/>
    <w:rsid w:val="004954AC"/>
    <w:rsid w:val="004A0225"/>
    <w:rsid w:val="004B6DBC"/>
    <w:rsid w:val="004C2D0A"/>
    <w:rsid w:val="004C551B"/>
    <w:rsid w:val="004E210A"/>
    <w:rsid w:val="004F4A1E"/>
    <w:rsid w:val="005028FB"/>
    <w:rsid w:val="00522ACA"/>
    <w:rsid w:val="005263A8"/>
    <w:rsid w:val="00526F4E"/>
    <w:rsid w:val="00527F1E"/>
    <w:rsid w:val="00532803"/>
    <w:rsid w:val="00550A41"/>
    <w:rsid w:val="00553111"/>
    <w:rsid w:val="0055442D"/>
    <w:rsid w:val="005569B0"/>
    <w:rsid w:val="00563F81"/>
    <w:rsid w:val="00592B97"/>
    <w:rsid w:val="0059307F"/>
    <w:rsid w:val="00593D34"/>
    <w:rsid w:val="005A2B5F"/>
    <w:rsid w:val="005B7586"/>
    <w:rsid w:val="005C46F6"/>
    <w:rsid w:val="005C7A94"/>
    <w:rsid w:val="005D0040"/>
    <w:rsid w:val="005D12C7"/>
    <w:rsid w:val="005D5BD5"/>
    <w:rsid w:val="005F1C69"/>
    <w:rsid w:val="005F3385"/>
    <w:rsid w:val="006022EB"/>
    <w:rsid w:val="00605F13"/>
    <w:rsid w:val="00610D1E"/>
    <w:rsid w:val="00622B94"/>
    <w:rsid w:val="0063396B"/>
    <w:rsid w:val="006429B4"/>
    <w:rsid w:val="0065270C"/>
    <w:rsid w:val="00656FB4"/>
    <w:rsid w:val="006662FA"/>
    <w:rsid w:val="00686BA5"/>
    <w:rsid w:val="00690662"/>
    <w:rsid w:val="006B25DD"/>
    <w:rsid w:val="006C69C7"/>
    <w:rsid w:val="006D3206"/>
    <w:rsid w:val="00712057"/>
    <w:rsid w:val="00712106"/>
    <w:rsid w:val="007128D2"/>
    <w:rsid w:val="00721B0A"/>
    <w:rsid w:val="00723A08"/>
    <w:rsid w:val="00741A60"/>
    <w:rsid w:val="00741B48"/>
    <w:rsid w:val="00743BDC"/>
    <w:rsid w:val="007544CD"/>
    <w:rsid w:val="0076020E"/>
    <w:rsid w:val="007670DE"/>
    <w:rsid w:val="00771E50"/>
    <w:rsid w:val="00776699"/>
    <w:rsid w:val="007807D3"/>
    <w:rsid w:val="0078432C"/>
    <w:rsid w:val="00794D5C"/>
    <w:rsid w:val="007A0ADD"/>
    <w:rsid w:val="007B6A44"/>
    <w:rsid w:val="007B6B31"/>
    <w:rsid w:val="007B7BFB"/>
    <w:rsid w:val="007C17CF"/>
    <w:rsid w:val="007D0825"/>
    <w:rsid w:val="007F6ED3"/>
    <w:rsid w:val="00804485"/>
    <w:rsid w:val="00812566"/>
    <w:rsid w:val="00840040"/>
    <w:rsid w:val="00853D2B"/>
    <w:rsid w:val="00865B66"/>
    <w:rsid w:val="008745D0"/>
    <w:rsid w:val="008822D1"/>
    <w:rsid w:val="00893E51"/>
    <w:rsid w:val="008A2498"/>
    <w:rsid w:val="008B00B0"/>
    <w:rsid w:val="008B31BB"/>
    <w:rsid w:val="008B6B54"/>
    <w:rsid w:val="008D0013"/>
    <w:rsid w:val="008D3FE8"/>
    <w:rsid w:val="008E62EA"/>
    <w:rsid w:val="008F7220"/>
    <w:rsid w:val="008F77D3"/>
    <w:rsid w:val="008F7EDE"/>
    <w:rsid w:val="00901EA2"/>
    <w:rsid w:val="00906FA4"/>
    <w:rsid w:val="009078CA"/>
    <w:rsid w:val="00910313"/>
    <w:rsid w:val="0091220D"/>
    <w:rsid w:val="00947A05"/>
    <w:rsid w:val="00960575"/>
    <w:rsid w:val="00964D45"/>
    <w:rsid w:val="0097011D"/>
    <w:rsid w:val="0097523E"/>
    <w:rsid w:val="009A0A20"/>
    <w:rsid w:val="009A6579"/>
    <w:rsid w:val="009E3E4F"/>
    <w:rsid w:val="00A033C7"/>
    <w:rsid w:val="00A07A2A"/>
    <w:rsid w:val="00A13897"/>
    <w:rsid w:val="00A153CF"/>
    <w:rsid w:val="00A17004"/>
    <w:rsid w:val="00A20766"/>
    <w:rsid w:val="00A23BBD"/>
    <w:rsid w:val="00A25212"/>
    <w:rsid w:val="00A27CBC"/>
    <w:rsid w:val="00A32553"/>
    <w:rsid w:val="00A35024"/>
    <w:rsid w:val="00A818B6"/>
    <w:rsid w:val="00A85684"/>
    <w:rsid w:val="00A979F1"/>
    <w:rsid w:val="00AA1F9D"/>
    <w:rsid w:val="00AB6987"/>
    <w:rsid w:val="00AC432D"/>
    <w:rsid w:val="00AF06F5"/>
    <w:rsid w:val="00AF1B5D"/>
    <w:rsid w:val="00AF3549"/>
    <w:rsid w:val="00B01948"/>
    <w:rsid w:val="00B04F8F"/>
    <w:rsid w:val="00B06822"/>
    <w:rsid w:val="00B16ACF"/>
    <w:rsid w:val="00B17F0F"/>
    <w:rsid w:val="00B256B6"/>
    <w:rsid w:val="00B27221"/>
    <w:rsid w:val="00B45CD0"/>
    <w:rsid w:val="00B57360"/>
    <w:rsid w:val="00B653A5"/>
    <w:rsid w:val="00B65CE8"/>
    <w:rsid w:val="00B673B8"/>
    <w:rsid w:val="00B778B4"/>
    <w:rsid w:val="00B813C3"/>
    <w:rsid w:val="00B91597"/>
    <w:rsid w:val="00BA2F2B"/>
    <w:rsid w:val="00BA4736"/>
    <w:rsid w:val="00BA4F8A"/>
    <w:rsid w:val="00BC4CDF"/>
    <w:rsid w:val="00BC5BC1"/>
    <w:rsid w:val="00BD3750"/>
    <w:rsid w:val="00BD7C51"/>
    <w:rsid w:val="00BE042F"/>
    <w:rsid w:val="00BF2B2D"/>
    <w:rsid w:val="00BF2F74"/>
    <w:rsid w:val="00C078C3"/>
    <w:rsid w:val="00C467B0"/>
    <w:rsid w:val="00C61116"/>
    <w:rsid w:val="00C61FA2"/>
    <w:rsid w:val="00C7308F"/>
    <w:rsid w:val="00C77A0F"/>
    <w:rsid w:val="00C815DF"/>
    <w:rsid w:val="00C81ECC"/>
    <w:rsid w:val="00CA5CE8"/>
    <w:rsid w:val="00CD63D1"/>
    <w:rsid w:val="00CD7B7B"/>
    <w:rsid w:val="00CE0E48"/>
    <w:rsid w:val="00CE5D50"/>
    <w:rsid w:val="00CF265F"/>
    <w:rsid w:val="00D15C8D"/>
    <w:rsid w:val="00D22DBC"/>
    <w:rsid w:val="00D30D93"/>
    <w:rsid w:val="00D355FD"/>
    <w:rsid w:val="00D4462E"/>
    <w:rsid w:val="00D46852"/>
    <w:rsid w:val="00D50C83"/>
    <w:rsid w:val="00D75874"/>
    <w:rsid w:val="00D90DF5"/>
    <w:rsid w:val="00D92059"/>
    <w:rsid w:val="00DA552E"/>
    <w:rsid w:val="00DD07A9"/>
    <w:rsid w:val="00E0013C"/>
    <w:rsid w:val="00E2198E"/>
    <w:rsid w:val="00E228CB"/>
    <w:rsid w:val="00E26635"/>
    <w:rsid w:val="00E4008F"/>
    <w:rsid w:val="00E400DA"/>
    <w:rsid w:val="00E409FA"/>
    <w:rsid w:val="00E44766"/>
    <w:rsid w:val="00E672E7"/>
    <w:rsid w:val="00E76ECF"/>
    <w:rsid w:val="00E7710E"/>
    <w:rsid w:val="00E772F0"/>
    <w:rsid w:val="00E83AB5"/>
    <w:rsid w:val="00E84F1D"/>
    <w:rsid w:val="00E86C5D"/>
    <w:rsid w:val="00E92DF2"/>
    <w:rsid w:val="00EA0187"/>
    <w:rsid w:val="00EA3C25"/>
    <w:rsid w:val="00EC1D41"/>
    <w:rsid w:val="00EC1D88"/>
    <w:rsid w:val="00ED13E8"/>
    <w:rsid w:val="00ED196B"/>
    <w:rsid w:val="00EE3143"/>
    <w:rsid w:val="00EE697A"/>
    <w:rsid w:val="00EF0D78"/>
    <w:rsid w:val="00EF4FAB"/>
    <w:rsid w:val="00F02D63"/>
    <w:rsid w:val="00F03CBF"/>
    <w:rsid w:val="00F0656C"/>
    <w:rsid w:val="00F11205"/>
    <w:rsid w:val="00F27088"/>
    <w:rsid w:val="00F31A2C"/>
    <w:rsid w:val="00F36EA4"/>
    <w:rsid w:val="00F421F0"/>
    <w:rsid w:val="00F51627"/>
    <w:rsid w:val="00F55ECD"/>
    <w:rsid w:val="00F619BE"/>
    <w:rsid w:val="00F667DF"/>
    <w:rsid w:val="00F81E56"/>
    <w:rsid w:val="00F831F2"/>
    <w:rsid w:val="00F848D5"/>
    <w:rsid w:val="00F86D39"/>
    <w:rsid w:val="00F90FFC"/>
    <w:rsid w:val="00FB71A8"/>
    <w:rsid w:val="00FC094F"/>
    <w:rsid w:val="00FE4AEF"/>
    <w:rsid w:val="00FE5F46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198E"/>
    <w:rPr>
      <w:b/>
      <w:bCs/>
    </w:rPr>
  </w:style>
  <w:style w:type="character" w:styleId="a5">
    <w:name w:val="Hyperlink"/>
    <w:basedOn w:val="a0"/>
    <w:uiPriority w:val="99"/>
    <w:semiHidden/>
    <w:unhideWhenUsed/>
    <w:rsid w:val="00E219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98E"/>
  </w:style>
  <w:style w:type="paragraph" w:styleId="a6">
    <w:name w:val="Balloon Text"/>
    <w:basedOn w:val="a"/>
    <w:link w:val="Char"/>
    <w:uiPriority w:val="99"/>
    <w:semiHidden/>
    <w:unhideWhenUsed/>
    <w:rsid w:val="00E2198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2198E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20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201C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20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201CD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A0A2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A0A20"/>
  </w:style>
  <w:style w:type="table" w:styleId="aa">
    <w:name w:val="Table Grid"/>
    <w:basedOn w:val="a1"/>
    <w:uiPriority w:val="59"/>
    <w:rsid w:val="00EE31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Char3"/>
    <w:uiPriority w:val="99"/>
    <w:unhideWhenUsed/>
    <w:rsid w:val="00E409FA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脚注文本 Char"/>
    <w:basedOn w:val="a0"/>
    <w:link w:val="ab"/>
    <w:uiPriority w:val="99"/>
    <w:rsid w:val="00E409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198E"/>
    <w:rPr>
      <w:b/>
      <w:bCs/>
    </w:rPr>
  </w:style>
  <w:style w:type="character" w:styleId="a5">
    <w:name w:val="Hyperlink"/>
    <w:basedOn w:val="a0"/>
    <w:uiPriority w:val="99"/>
    <w:semiHidden/>
    <w:unhideWhenUsed/>
    <w:rsid w:val="00E219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98E"/>
  </w:style>
  <w:style w:type="paragraph" w:styleId="a6">
    <w:name w:val="Balloon Text"/>
    <w:basedOn w:val="a"/>
    <w:link w:val="Char"/>
    <w:uiPriority w:val="99"/>
    <w:semiHidden/>
    <w:unhideWhenUsed/>
    <w:rsid w:val="00E2198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2198E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20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201C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20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201CD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A0A2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A0A20"/>
  </w:style>
  <w:style w:type="table" w:styleId="aa">
    <w:name w:val="Table Grid"/>
    <w:basedOn w:val="a1"/>
    <w:uiPriority w:val="59"/>
    <w:rsid w:val="00EE31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Char3"/>
    <w:uiPriority w:val="99"/>
    <w:unhideWhenUsed/>
    <w:rsid w:val="00E409FA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脚注文本 Char"/>
    <w:basedOn w:val="a0"/>
    <w:link w:val="ab"/>
    <w:uiPriority w:val="99"/>
    <w:rsid w:val="00E409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5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566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4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7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756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66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848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089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  <w:div w:id="1763870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7389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79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9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8941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570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731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99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5544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73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7874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2292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737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65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9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721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5492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613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120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  <w:div w:id="17748640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6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137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842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11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284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4348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225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588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3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343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281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579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92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504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83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904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1372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  <w:div w:id="1994868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3634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21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38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389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835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555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842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95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2314-C09A-4335-A58E-0A626550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366</Words>
  <Characters>2092</Characters>
  <Application>Microsoft Office Word</Application>
  <DocSecurity>0</DocSecurity>
  <Lines>17</Lines>
  <Paragraphs>4</Paragraphs>
  <ScaleCrop>false</ScaleCrop>
  <Company>Lenovo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2105-245</cp:lastModifiedBy>
  <cp:revision>2</cp:revision>
  <cp:lastPrinted>2014-11-19T07:55:00Z</cp:lastPrinted>
  <dcterms:created xsi:type="dcterms:W3CDTF">2014-11-20T08:32:00Z</dcterms:created>
  <dcterms:modified xsi:type="dcterms:W3CDTF">2014-11-20T08:32:00Z</dcterms:modified>
</cp:coreProperties>
</file>