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BC5" w:rsidRDefault="00917BC5" w:rsidP="00917BC5">
      <w:pPr>
        <w:widowControl/>
        <w:spacing w:before="300" w:after="150"/>
        <w:jc w:val="center"/>
        <w:outlineLvl w:val="1"/>
        <w:rPr>
          <w:rFonts w:ascii="宋体" w:eastAsia="宋体" w:hAnsi="宋体" w:cs="宋体"/>
          <w:b/>
          <w:bCs/>
          <w:color w:val="000000"/>
          <w:kern w:val="0"/>
          <w:sz w:val="44"/>
          <w:szCs w:val="44"/>
        </w:rPr>
      </w:pPr>
      <w:r w:rsidRPr="00917BC5">
        <w:rPr>
          <w:rFonts w:ascii="宋体" w:eastAsia="宋体" w:hAnsi="宋体" w:cs="宋体"/>
          <w:b/>
          <w:bCs/>
          <w:color w:val="000000"/>
          <w:kern w:val="0"/>
          <w:sz w:val="44"/>
          <w:szCs w:val="44"/>
        </w:rPr>
        <w:t>“981”钻井平台作业：</w:t>
      </w:r>
    </w:p>
    <w:p w:rsidR="00917BC5" w:rsidRPr="00917BC5" w:rsidRDefault="00917BC5" w:rsidP="00917BC5">
      <w:pPr>
        <w:widowControl/>
        <w:spacing w:before="300" w:after="150"/>
        <w:jc w:val="center"/>
        <w:outlineLvl w:val="1"/>
        <w:rPr>
          <w:rFonts w:ascii="宋体" w:eastAsia="宋体" w:hAnsi="宋体" w:cs="宋体"/>
          <w:b/>
          <w:bCs/>
          <w:color w:val="000000"/>
          <w:kern w:val="0"/>
          <w:sz w:val="44"/>
          <w:szCs w:val="44"/>
        </w:rPr>
      </w:pPr>
      <w:r w:rsidRPr="00917BC5">
        <w:rPr>
          <w:rFonts w:ascii="宋体" w:eastAsia="宋体" w:hAnsi="宋体" w:cs="宋体"/>
          <w:b/>
          <w:bCs/>
          <w:color w:val="000000"/>
          <w:kern w:val="0"/>
          <w:sz w:val="44"/>
          <w:szCs w:val="44"/>
        </w:rPr>
        <w:t>越南的挑衅和中国的立场</w:t>
      </w:r>
    </w:p>
    <w:p w:rsidR="00917BC5" w:rsidRPr="00917BC5" w:rsidRDefault="00917BC5" w:rsidP="00917BC5">
      <w:pPr>
        <w:widowControl/>
        <w:spacing w:line="360" w:lineRule="atLeast"/>
        <w:jc w:val="center"/>
        <w:rPr>
          <w:rFonts w:ascii="宋体" w:eastAsia="宋体" w:hAnsi="宋体" w:cs="宋体"/>
          <w:color w:val="000000"/>
          <w:kern w:val="0"/>
          <w:szCs w:val="21"/>
        </w:rPr>
      </w:pPr>
      <w:r w:rsidRPr="00917BC5">
        <w:rPr>
          <w:rFonts w:ascii="宋体" w:eastAsia="宋体" w:hAnsi="宋体" w:cs="宋体"/>
          <w:vanish/>
          <w:color w:val="000000"/>
          <w:kern w:val="0"/>
          <w:szCs w:val="21"/>
        </w:rPr>
        <w:t>（供稿）</w:t>
      </w:r>
      <w:r w:rsidRPr="00917BC5">
        <w:rPr>
          <w:rFonts w:ascii="宋体" w:eastAsia="宋体" w:hAnsi="宋体" w:cs="宋体"/>
          <w:color w:val="000000"/>
          <w:kern w:val="0"/>
          <w:szCs w:val="21"/>
        </w:rPr>
        <w:t xml:space="preserve"> </w:t>
      </w:r>
      <w:r w:rsidRPr="00917BC5">
        <w:rPr>
          <w:rFonts w:ascii="宋体" w:eastAsia="宋体" w:hAnsi="宋体" w:cs="宋体"/>
          <w:vanish/>
          <w:color w:val="000000"/>
          <w:kern w:val="0"/>
          <w:szCs w:val="21"/>
        </w:rPr>
        <w:t>（供稿）</w:t>
      </w:r>
      <w:r w:rsidRPr="00917BC5">
        <w:rPr>
          <w:rFonts w:ascii="宋体" w:eastAsia="宋体" w:hAnsi="宋体" w:cs="宋体"/>
          <w:color w:val="000000"/>
          <w:kern w:val="0"/>
          <w:szCs w:val="21"/>
        </w:rPr>
        <w:t xml:space="preserve"> </w:t>
      </w:r>
    </w:p>
    <w:p w:rsidR="00917BC5" w:rsidRPr="00917BC5" w:rsidRDefault="00917BC5" w:rsidP="00917BC5">
      <w:pPr>
        <w:widowControl/>
        <w:spacing w:line="255" w:lineRule="atLeast"/>
        <w:jc w:val="center"/>
        <w:rPr>
          <w:rFonts w:ascii="宋体" w:eastAsia="宋体" w:hAnsi="宋体" w:cs="宋体"/>
          <w:color w:val="000000"/>
          <w:kern w:val="0"/>
          <w:sz w:val="18"/>
          <w:szCs w:val="18"/>
        </w:rPr>
      </w:pPr>
      <w:r w:rsidRPr="00917BC5">
        <w:rPr>
          <w:rFonts w:ascii="宋体" w:eastAsia="宋体" w:hAnsi="宋体" w:cs="宋体"/>
          <w:color w:val="000000"/>
          <w:kern w:val="0"/>
          <w:sz w:val="18"/>
          <w:szCs w:val="18"/>
        </w:rPr>
        <w:t>2014/06/08</w:t>
      </w:r>
      <w:r w:rsidR="00A301E9">
        <w:rPr>
          <w:rFonts w:ascii="宋体" w:eastAsia="宋体" w:hAnsi="宋体" w:cs="宋体" w:hint="eastAsia"/>
          <w:color w:val="000000"/>
          <w:kern w:val="0"/>
          <w:sz w:val="18"/>
          <w:szCs w:val="18"/>
        </w:rPr>
        <w:t xml:space="preserve">  来源：中华人民共和国外交部</w:t>
      </w:r>
      <w:bookmarkStart w:id="0" w:name="_GoBack"/>
      <w:bookmarkEnd w:id="0"/>
    </w:p>
    <w:p w:rsidR="00917BC5" w:rsidRPr="00917BC5" w:rsidRDefault="00917BC5" w:rsidP="00917BC5">
      <w:pPr>
        <w:widowControl/>
        <w:spacing w:before="240" w:after="240" w:line="360" w:lineRule="atLeast"/>
        <w:rPr>
          <w:rFonts w:ascii="仿宋_GB2312" w:eastAsia="仿宋_GB2312" w:hAnsi="宋体" w:cs="宋体"/>
          <w:color w:val="000000"/>
          <w:kern w:val="0"/>
          <w:sz w:val="32"/>
          <w:szCs w:val="32"/>
        </w:rPr>
      </w:pPr>
      <w:r w:rsidRPr="00917BC5">
        <w:rPr>
          <w:rFonts w:ascii="宋体" w:eastAsia="宋体" w:hAnsi="宋体" w:cs="宋体"/>
          <w:color w:val="000000"/>
          <w:kern w:val="0"/>
          <w:szCs w:val="21"/>
        </w:rPr>
        <w:t xml:space="preserve">　</w:t>
      </w:r>
      <w:r w:rsidRPr="00917BC5">
        <w:rPr>
          <w:rFonts w:ascii="仿宋_GB2312" w:eastAsia="仿宋_GB2312" w:hAnsi="宋体" w:cs="宋体" w:hint="eastAsia"/>
          <w:color w:val="000000"/>
          <w:kern w:val="0"/>
          <w:sz w:val="32"/>
          <w:szCs w:val="32"/>
        </w:rPr>
        <w:t xml:space="preserve">　</w:t>
      </w:r>
      <w:r w:rsidRPr="00917BC5">
        <w:rPr>
          <w:rFonts w:ascii="仿宋_GB2312" w:eastAsia="仿宋_GB2312" w:hAnsi="宋体" w:cs="宋体" w:hint="eastAsia"/>
          <w:b/>
          <w:bCs/>
          <w:color w:val="000000"/>
          <w:kern w:val="0"/>
          <w:sz w:val="32"/>
          <w:szCs w:val="32"/>
        </w:rPr>
        <w:t>一、“981”钻井平台作业</w:t>
      </w:r>
    </w:p>
    <w:p w:rsidR="00917BC5" w:rsidRPr="00917BC5" w:rsidRDefault="00917BC5" w:rsidP="00917BC5">
      <w:pPr>
        <w:widowControl/>
        <w:spacing w:before="240" w:after="240" w:line="360" w:lineRule="atLeast"/>
        <w:rPr>
          <w:rFonts w:ascii="仿宋_GB2312" w:eastAsia="仿宋_GB2312" w:hAnsi="宋体" w:cs="宋体"/>
          <w:color w:val="000000"/>
          <w:kern w:val="0"/>
          <w:sz w:val="32"/>
          <w:szCs w:val="32"/>
        </w:rPr>
      </w:pPr>
      <w:r w:rsidRPr="00917BC5">
        <w:rPr>
          <w:rFonts w:ascii="仿宋_GB2312" w:eastAsia="仿宋_GB2312" w:hAnsi="宋体" w:cs="宋体" w:hint="eastAsia"/>
          <w:color w:val="000000"/>
          <w:kern w:val="0"/>
          <w:sz w:val="32"/>
          <w:szCs w:val="32"/>
        </w:rPr>
        <w:t xml:space="preserve">　　2014年5月2日，中国企业所属“981”钻井平台在中国西沙群岛毗连区内（作业位置图见附件1）开展钻探活动，旨在勘探油气资源。目前，第一阶段工作已经完成，第二阶段工作已于5月27日开始。前后作业海域距离中国西沙群岛中建岛和西沙群岛领海基线均17海里，距离越南大陆海岸约133至156海里。</w:t>
      </w:r>
    </w:p>
    <w:p w:rsidR="00917BC5" w:rsidRPr="00917BC5" w:rsidRDefault="00917BC5" w:rsidP="00917BC5">
      <w:pPr>
        <w:widowControl/>
        <w:spacing w:before="240" w:after="240" w:line="360" w:lineRule="atLeast"/>
        <w:rPr>
          <w:rFonts w:ascii="仿宋_GB2312" w:eastAsia="仿宋_GB2312" w:hAnsi="宋体" w:cs="宋体"/>
          <w:color w:val="000000"/>
          <w:kern w:val="0"/>
          <w:sz w:val="32"/>
          <w:szCs w:val="32"/>
        </w:rPr>
      </w:pPr>
      <w:r w:rsidRPr="00917BC5">
        <w:rPr>
          <w:rFonts w:ascii="仿宋_GB2312" w:eastAsia="仿宋_GB2312" w:hAnsi="宋体" w:cs="宋体" w:hint="eastAsia"/>
          <w:color w:val="000000"/>
          <w:kern w:val="0"/>
          <w:sz w:val="32"/>
          <w:szCs w:val="32"/>
        </w:rPr>
        <w:t xml:space="preserve">　　10年来，中国企业一直在有关海域进行勘探活动，包括地震勘探及井场调查作业等。此次“981”平台钻探作业是勘探进程的例行延续，完全在中国主权和管辖权范围内。</w:t>
      </w:r>
    </w:p>
    <w:p w:rsidR="00917BC5" w:rsidRPr="00917BC5" w:rsidRDefault="00917BC5" w:rsidP="00917BC5">
      <w:pPr>
        <w:widowControl/>
        <w:spacing w:before="240" w:after="240" w:line="360" w:lineRule="atLeast"/>
        <w:rPr>
          <w:rFonts w:ascii="仿宋_GB2312" w:eastAsia="仿宋_GB2312" w:hAnsi="宋体" w:cs="宋体"/>
          <w:color w:val="000000"/>
          <w:kern w:val="0"/>
          <w:sz w:val="32"/>
          <w:szCs w:val="32"/>
        </w:rPr>
      </w:pPr>
      <w:r w:rsidRPr="00917BC5">
        <w:rPr>
          <w:rFonts w:ascii="仿宋_GB2312" w:eastAsia="仿宋_GB2312" w:hAnsi="宋体" w:cs="宋体" w:hint="eastAsia"/>
          <w:color w:val="000000"/>
          <w:kern w:val="0"/>
          <w:sz w:val="32"/>
          <w:szCs w:val="32"/>
        </w:rPr>
        <w:t xml:space="preserve">　　</w:t>
      </w:r>
      <w:r w:rsidRPr="00917BC5">
        <w:rPr>
          <w:rFonts w:ascii="仿宋_GB2312" w:eastAsia="仿宋_GB2312" w:hAnsi="宋体" w:cs="宋体" w:hint="eastAsia"/>
          <w:b/>
          <w:bCs/>
          <w:color w:val="000000"/>
          <w:kern w:val="0"/>
          <w:sz w:val="32"/>
          <w:szCs w:val="32"/>
        </w:rPr>
        <w:t>二、越南的挑衅</w:t>
      </w:r>
    </w:p>
    <w:p w:rsidR="00917BC5" w:rsidRPr="00917BC5" w:rsidRDefault="00917BC5" w:rsidP="00917BC5">
      <w:pPr>
        <w:widowControl/>
        <w:spacing w:before="240" w:after="240" w:line="360" w:lineRule="atLeast"/>
        <w:rPr>
          <w:rFonts w:ascii="仿宋_GB2312" w:eastAsia="仿宋_GB2312" w:hAnsi="宋体" w:cs="宋体"/>
          <w:color w:val="000000"/>
          <w:kern w:val="0"/>
          <w:sz w:val="32"/>
          <w:szCs w:val="32"/>
        </w:rPr>
      </w:pPr>
      <w:r w:rsidRPr="00917BC5">
        <w:rPr>
          <w:rFonts w:ascii="仿宋_GB2312" w:eastAsia="仿宋_GB2312" w:hAnsi="宋体" w:cs="宋体" w:hint="eastAsia"/>
          <w:color w:val="000000"/>
          <w:kern w:val="0"/>
          <w:sz w:val="32"/>
          <w:szCs w:val="32"/>
        </w:rPr>
        <w:t xml:space="preserve">　　中方作业开始后，越南方面即出动包括武装船只在内的大批船只，非法强力干扰中方作业，冲撞在现场执行护航安全保卫任务的中国政府公务船，还向该海域派出“蛙人”等水下特工，大量布放渔网、漂浮物等障碍物。截至6月7日</w:t>
      </w:r>
      <w:r w:rsidRPr="00917BC5">
        <w:rPr>
          <w:rFonts w:ascii="仿宋_GB2312" w:eastAsia="仿宋_GB2312" w:hAnsi="宋体" w:cs="宋体" w:hint="eastAsia"/>
          <w:color w:val="000000"/>
          <w:kern w:val="0"/>
          <w:sz w:val="32"/>
          <w:szCs w:val="32"/>
        </w:rPr>
        <w:lastRenderedPageBreak/>
        <w:t>17时，越方现场船只最多时达63艘，冲闯中方警戒区及冲撞中方公务船累计达1416艘次。</w:t>
      </w:r>
    </w:p>
    <w:p w:rsidR="00917BC5" w:rsidRPr="00917BC5" w:rsidRDefault="00917BC5" w:rsidP="00917BC5">
      <w:pPr>
        <w:widowControl/>
        <w:spacing w:before="240" w:after="240" w:line="360" w:lineRule="atLeast"/>
        <w:rPr>
          <w:rFonts w:ascii="仿宋_GB2312" w:eastAsia="仿宋_GB2312" w:hAnsi="宋体" w:cs="宋体"/>
          <w:color w:val="000000"/>
          <w:kern w:val="0"/>
          <w:sz w:val="32"/>
          <w:szCs w:val="32"/>
        </w:rPr>
      </w:pPr>
      <w:r w:rsidRPr="00917BC5">
        <w:rPr>
          <w:rFonts w:ascii="仿宋_GB2312" w:eastAsia="仿宋_GB2312" w:hAnsi="宋体" w:cs="宋体" w:hint="eastAsia"/>
          <w:color w:val="000000"/>
          <w:kern w:val="0"/>
          <w:sz w:val="32"/>
          <w:szCs w:val="32"/>
        </w:rPr>
        <w:t xml:space="preserve">　　越方上述行为严重侵犯了中方的主权、主权权利和管辖权，严重危及中方人员和“981”钻井平台的安全，严重违反包括《联合国宪章》、1982年《联合国海洋法公约》、1988年《制止危及海上航行安全非法行为公约》和《制止危及大陆架固定平台安全非法行为议定书》在内的相关国际法，破坏了该海域的航行自由与安全，有损于地区和平稳定。</w:t>
      </w:r>
    </w:p>
    <w:p w:rsidR="00917BC5" w:rsidRPr="00917BC5" w:rsidRDefault="00917BC5" w:rsidP="00917BC5">
      <w:pPr>
        <w:widowControl/>
        <w:spacing w:before="240" w:after="240" w:line="360" w:lineRule="atLeast"/>
        <w:rPr>
          <w:rFonts w:ascii="仿宋_GB2312" w:eastAsia="仿宋_GB2312" w:hAnsi="宋体" w:cs="宋体"/>
          <w:color w:val="000000"/>
          <w:kern w:val="0"/>
          <w:sz w:val="32"/>
          <w:szCs w:val="32"/>
        </w:rPr>
      </w:pPr>
      <w:r w:rsidRPr="00917BC5">
        <w:rPr>
          <w:rFonts w:ascii="仿宋_GB2312" w:eastAsia="仿宋_GB2312" w:hAnsi="宋体" w:cs="宋体" w:hint="eastAsia"/>
          <w:color w:val="000000"/>
          <w:kern w:val="0"/>
          <w:sz w:val="32"/>
          <w:szCs w:val="32"/>
        </w:rPr>
        <w:t xml:space="preserve">　　在海上对中方企业正常作业进行非法强力干扰的同时，越方还纵容其国内反华游行示威。5月中旬，数千越南不法分子对包括中国在内的多国在越企业进行打砸抢烧，残酷杀害4名并打伤300多名中国在越公民，并造成重大财产损失。</w:t>
      </w:r>
    </w:p>
    <w:p w:rsidR="00917BC5" w:rsidRPr="00917BC5" w:rsidRDefault="00917BC5" w:rsidP="00917BC5">
      <w:pPr>
        <w:widowControl/>
        <w:spacing w:before="240" w:after="240" w:line="360" w:lineRule="atLeast"/>
        <w:rPr>
          <w:rFonts w:ascii="仿宋_GB2312" w:eastAsia="仿宋_GB2312" w:hAnsi="宋体" w:cs="宋体"/>
          <w:color w:val="000000"/>
          <w:kern w:val="0"/>
          <w:sz w:val="32"/>
          <w:szCs w:val="32"/>
        </w:rPr>
      </w:pPr>
      <w:r w:rsidRPr="00917BC5">
        <w:rPr>
          <w:rFonts w:ascii="仿宋_GB2312" w:eastAsia="仿宋_GB2312" w:hAnsi="宋体" w:cs="宋体" w:hint="eastAsia"/>
          <w:color w:val="000000"/>
          <w:kern w:val="0"/>
          <w:sz w:val="32"/>
          <w:szCs w:val="32"/>
        </w:rPr>
        <w:t xml:space="preserve">　　</w:t>
      </w:r>
      <w:r w:rsidRPr="00917BC5">
        <w:rPr>
          <w:rFonts w:ascii="仿宋_GB2312" w:eastAsia="仿宋_GB2312" w:hAnsi="宋体" w:cs="宋体" w:hint="eastAsia"/>
          <w:b/>
          <w:bCs/>
          <w:color w:val="000000"/>
          <w:kern w:val="0"/>
          <w:sz w:val="32"/>
          <w:szCs w:val="32"/>
        </w:rPr>
        <w:t>三、中方的反应</w:t>
      </w:r>
    </w:p>
    <w:p w:rsidR="00917BC5" w:rsidRPr="00917BC5" w:rsidRDefault="00917BC5" w:rsidP="00917BC5">
      <w:pPr>
        <w:widowControl/>
        <w:spacing w:before="240" w:after="240" w:line="360" w:lineRule="atLeast"/>
        <w:rPr>
          <w:rFonts w:ascii="仿宋_GB2312" w:eastAsia="仿宋_GB2312" w:hAnsi="宋体" w:cs="宋体"/>
          <w:color w:val="000000"/>
          <w:kern w:val="0"/>
          <w:sz w:val="32"/>
          <w:szCs w:val="32"/>
        </w:rPr>
      </w:pPr>
      <w:r w:rsidRPr="00917BC5">
        <w:rPr>
          <w:rFonts w:ascii="仿宋_GB2312" w:eastAsia="仿宋_GB2312" w:hAnsi="宋体" w:cs="宋体" w:hint="eastAsia"/>
          <w:color w:val="000000"/>
          <w:kern w:val="0"/>
          <w:sz w:val="32"/>
          <w:szCs w:val="32"/>
        </w:rPr>
        <w:t xml:space="preserve">　　中国西沙群岛与越南大陆海岸之间存在海域划界问题，双方迄未在该海域进行专属经济区和大陆架划界。双方均有依据1982年《联合国海洋法公约》主张专属经济区和大陆架的权利。但无论以何原则划界，该海域都不可能成为越南的专属经济区和大陆架。</w:t>
      </w:r>
    </w:p>
    <w:p w:rsidR="00917BC5" w:rsidRPr="00917BC5" w:rsidRDefault="00917BC5" w:rsidP="00917BC5">
      <w:pPr>
        <w:widowControl/>
        <w:spacing w:before="240" w:after="240" w:line="360" w:lineRule="atLeast"/>
        <w:rPr>
          <w:rFonts w:ascii="仿宋_GB2312" w:eastAsia="仿宋_GB2312" w:hAnsi="宋体" w:cs="宋体"/>
          <w:color w:val="000000"/>
          <w:kern w:val="0"/>
          <w:sz w:val="32"/>
          <w:szCs w:val="32"/>
        </w:rPr>
      </w:pPr>
      <w:r w:rsidRPr="00917BC5">
        <w:rPr>
          <w:rFonts w:ascii="仿宋_GB2312" w:eastAsia="仿宋_GB2312" w:hAnsi="宋体" w:cs="宋体" w:hint="eastAsia"/>
          <w:color w:val="000000"/>
          <w:kern w:val="0"/>
          <w:sz w:val="32"/>
          <w:szCs w:val="32"/>
        </w:rPr>
        <w:t xml:space="preserve">　　对越方在海上的挑衅行动，中方保持了高度克制，采取了必要的防范措施，派遣公务船到现场保障作业安全，有效</w:t>
      </w:r>
      <w:r w:rsidRPr="00917BC5">
        <w:rPr>
          <w:rFonts w:ascii="仿宋_GB2312" w:eastAsia="仿宋_GB2312" w:hAnsi="宋体" w:cs="宋体" w:hint="eastAsia"/>
          <w:color w:val="000000"/>
          <w:kern w:val="0"/>
          <w:sz w:val="32"/>
          <w:szCs w:val="32"/>
        </w:rPr>
        <w:lastRenderedPageBreak/>
        <w:t>地维护了海上生产作业秩序和航行安全。同时，5月2日以来，中方在各个层级与越方进行了30多次沟通，要求其停止非法干扰活动。令人遗憾的是，越方的非法干扰活动仍在继续。</w:t>
      </w:r>
    </w:p>
    <w:p w:rsidR="00917BC5" w:rsidRPr="00917BC5" w:rsidRDefault="00917BC5" w:rsidP="00917BC5">
      <w:pPr>
        <w:widowControl/>
        <w:spacing w:before="240" w:after="240" w:line="360" w:lineRule="atLeast"/>
        <w:rPr>
          <w:rFonts w:ascii="仿宋_GB2312" w:eastAsia="仿宋_GB2312" w:hAnsi="宋体" w:cs="宋体"/>
          <w:color w:val="000000"/>
          <w:kern w:val="0"/>
          <w:sz w:val="32"/>
          <w:szCs w:val="32"/>
        </w:rPr>
      </w:pPr>
      <w:r w:rsidRPr="00917BC5">
        <w:rPr>
          <w:rFonts w:ascii="仿宋_GB2312" w:eastAsia="仿宋_GB2312" w:hAnsi="宋体" w:cs="宋体" w:hint="eastAsia"/>
          <w:color w:val="000000"/>
          <w:kern w:val="0"/>
          <w:sz w:val="32"/>
          <w:szCs w:val="32"/>
        </w:rPr>
        <w:t xml:space="preserve">　　</w:t>
      </w:r>
      <w:r w:rsidRPr="00917BC5">
        <w:rPr>
          <w:rFonts w:ascii="仿宋_GB2312" w:eastAsia="仿宋_GB2312" w:hAnsi="宋体" w:cs="宋体" w:hint="eastAsia"/>
          <w:b/>
          <w:bCs/>
          <w:color w:val="000000"/>
          <w:kern w:val="0"/>
          <w:sz w:val="32"/>
          <w:szCs w:val="32"/>
        </w:rPr>
        <w:t>四、西沙群岛是中国领土</w:t>
      </w:r>
    </w:p>
    <w:p w:rsidR="00917BC5" w:rsidRPr="00917BC5" w:rsidRDefault="00917BC5" w:rsidP="00917BC5">
      <w:pPr>
        <w:widowControl/>
        <w:spacing w:before="240" w:after="240" w:line="360" w:lineRule="atLeast"/>
        <w:rPr>
          <w:rFonts w:ascii="仿宋_GB2312" w:eastAsia="仿宋_GB2312" w:hAnsi="宋体" w:cs="宋体"/>
          <w:color w:val="000000"/>
          <w:kern w:val="0"/>
          <w:sz w:val="32"/>
          <w:szCs w:val="32"/>
        </w:rPr>
      </w:pPr>
      <w:r w:rsidRPr="00917BC5">
        <w:rPr>
          <w:rFonts w:ascii="仿宋_GB2312" w:eastAsia="仿宋_GB2312" w:hAnsi="宋体" w:cs="宋体" w:hint="eastAsia"/>
          <w:color w:val="000000"/>
          <w:kern w:val="0"/>
          <w:sz w:val="32"/>
          <w:szCs w:val="32"/>
        </w:rPr>
        <w:t xml:space="preserve">　　（一）西沙群岛是中国固有领土，不存在任何争议。</w:t>
      </w:r>
    </w:p>
    <w:p w:rsidR="00917BC5" w:rsidRPr="00917BC5" w:rsidRDefault="00917BC5" w:rsidP="00917BC5">
      <w:pPr>
        <w:widowControl/>
        <w:spacing w:before="240" w:after="240" w:line="360" w:lineRule="atLeast"/>
        <w:rPr>
          <w:rFonts w:ascii="仿宋_GB2312" w:eastAsia="仿宋_GB2312" w:hAnsi="宋体" w:cs="宋体"/>
          <w:color w:val="000000"/>
          <w:kern w:val="0"/>
          <w:sz w:val="32"/>
          <w:szCs w:val="32"/>
        </w:rPr>
      </w:pPr>
      <w:r w:rsidRPr="00917BC5">
        <w:rPr>
          <w:rFonts w:ascii="仿宋_GB2312" w:eastAsia="仿宋_GB2312" w:hAnsi="宋体" w:cs="宋体" w:hint="eastAsia"/>
          <w:color w:val="000000"/>
          <w:kern w:val="0"/>
          <w:sz w:val="32"/>
          <w:szCs w:val="32"/>
        </w:rPr>
        <w:t xml:space="preserve">　　中国最早发现、最早开发经营、最早管辖西沙群岛。中国北宋（公元960-1126年）政府已把西沙群岛置于自己的管辖范围内，并派</w:t>
      </w:r>
      <w:proofErr w:type="gramStart"/>
      <w:r w:rsidRPr="00917BC5">
        <w:rPr>
          <w:rFonts w:ascii="仿宋_GB2312" w:eastAsia="仿宋_GB2312" w:hAnsi="宋体" w:cs="宋体" w:hint="eastAsia"/>
          <w:color w:val="000000"/>
          <w:kern w:val="0"/>
          <w:sz w:val="32"/>
          <w:szCs w:val="32"/>
        </w:rPr>
        <w:t>水师赴</w:t>
      </w:r>
      <w:proofErr w:type="gramEnd"/>
      <w:r w:rsidRPr="00917BC5">
        <w:rPr>
          <w:rFonts w:ascii="仿宋_GB2312" w:eastAsia="仿宋_GB2312" w:hAnsi="宋体" w:cs="宋体" w:hint="eastAsia"/>
          <w:color w:val="000000"/>
          <w:kern w:val="0"/>
          <w:sz w:val="32"/>
          <w:szCs w:val="32"/>
        </w:rPr>
        <w:t>该海域巡逻。1909年，中国清政府广东水师提督李准率军视察西沙群岛，并在永兴岛上升旗鸣炮，宣示主权。1911年，中华民国政府宣布将西沙群岛及其附近水域划归海南岛崖县管辖。</w:t>
      </w:r>
    </w:p>
    <w:p w:rsidR="00917BC5" w:rsidRPr="00917BC5" w:rsidRDefault="00917BC5" w:rsidP="00917BC5">
      <w:pPr>
        <w:widowControl/>
        <w:spacing w:before="240" w:after="240" w:line="360" w:lineRule="atLeast"/>
        <w:rPr>
          <w:rFonts w:ascii="仿宋_GB2312" w:eastAsia="仿宋_GB2312" w:hAnsi="宋体" w:cs="宋体"/>
          <w:color w:val="000000"/>
          <w:kern w:val="0"/>
          <w:sz w:val="32"/>
          <w:szCs w:val="32"/>
        </w:rPr>
      </w:pPr>
      <w:r w:rsidRPr="00917BC5">
        <w:rPr>
          <w:rFonts w:ascii="仿宋_GB2312" w:eastAsia="仿宋_GB2312" w:hAnsi="宋体" w:cs="宋体" w:hint="eastAsia"/>
          <w:color w:val="000000"/>
          <w:kern w:val="0"/>
          <w:sz w:val="32"/>
          <w:szCs w:val="32"/>
        </w:rPr>
        <w:t xml:space="preserve">　　日本在第二次世界大战期间侵占了西沙群岛。1945年日本投降后，根据一系列国际文件，中国政府于1946年11月指派高级官员，乘</w:t>
      </w:r>
      <w:proofErr w:type="gramStart"/>
      <w:r w:rsidRPr="00917BC5">
        <w:rPr>
          <w:rFonts w:ascii="仿宋_GB2312" w:eastAsia="仿宋_GB2312" w:hAnsi="宋体" w:cs="宋体" w:hint="eastAsia"/>
          <w:color w:val="000000"/>
          <w:kern w:val="0"/>
          <w:sz w:val="32"/>
          <w:szCs w:val="32"/>
        </w:rPr>
        <w:t>军舰赴</w:t>
      </w:r>
      <w:proofErr w:type="gramEnd"/>
      <w:r w:rsidRPr="00917BC5">
        <w:rPr>
          <w:rFonts w:ascii="仿宋_GB2312" w:eastAsia="仿宋_GB2312" w:hAnsi="宋体" w:cs="宋体" w:hint="eastAsia"/>
          <w:color w:val="000000"/>
          <w:kern w:val="0"/>
          <w:sz w:val="32"/>
          <w:szCs w:val="32"/>
        </w:rPr>
        <w:t>西沙群岛举行接收仪式，并立碑纪念，派兵驻守，一度被外国非法侵占的西沙群岛重新置于中国政府的管辖之下。</w:t>
      </w:r>
    </w:p>
    <w:p w:rsidR="00917BC5" w:rsidRPr="00917BC5" w:rsidRDefault="00917BC5" w:rsidP="00917BC5">
      <w:pPr>
        <w:widowControl/>
        <w:spacing w:before="240" w:after="240" w:line="360" w:lineRule="atLeast"/>
        <w:rPr>
          <w:rFonts w:ascii="仿宋_GB2312" w:eastAsia="仿宋_GB2312" w:hAnsi="宋体" w:cs="宋体"/>
          <w:color w:val="000000"/>
          <w:kern w:val="0"/>
          <w:sz w:val="32"/>
          <w:szCs w:val="32"/>
        </w:rPr>
      </w:pPr>
      <w:r w:rsidRPr="00917BC5">
        <w:rPr>
          <w:rFonts w:ascii="仿宋_GB2312" w:eastAsia="仿宋_GB2312" w:hAnsi="宋体" w:cs="宋体" w:hint="eastAsia"/>
          <w:color w:val="000000"/>
          <w:kern w:val="0"/>
          <w:sz w:val="32"/>
          <w:szCs w:val="32"/>
        </w:rPr>
        <w:t xml:space="preserve">　　1959年，中国政府设立“西沙群岛、中沙群岛、南沙群岛办事处”。1974年1月，中国军民驱走了入侵西沙群岛珊瑚岛和甘泉岛的南越西贡当局军队，捍卫了中国的领土主权。</w:t>
      </w:r>
      <w:r w:rsidRPr="00917BC5">
        <w:rPr>
          <w:rFonts w:ascii="仿宋_GB2312" w:eastAsia="仿宋_GB2312" w:hAnsi="宋体" w:cs="宋体" w:hint="eastAsia"/>
          <w:color w:val="000000"/>
          <w:kern w:val="0"/>
          <w:sz w:val="32"/>
          <w:szCs w:val="32"/>
        </w:rPr>
        <w:lastRenderedPageBreak/>
        <w:t>1992年颁布的《中华人民共和国领海及毗连区法》和1996年中国政府公布的西沙群岛领海基点基线都相继确认了中国对西沙群岛的主权及领海范围。2012年，中国政府在西沙群岛永兴岛设立了三沙市的各类权力机关。</w:t>
      </w:r>
    </w:p>
    <w:p w:rsidR="00917BC5" w:rsidRPr="00917BC5" w:rsidRDefault="00917BC5" w:rsidP="00917BC5">
      <w:pPr>
        <w:widowControl/>
        <w:spacing w:before="240" w:after="240" w:line="360" w:lineRule="atLeast"/>
        <w:rPr>
          <w:rFonts w:ascii="仿宋_GB2312" w:eastAsia="仿宋_GB2312" w:hAnsi="宋体" w:cs="宋体"/>
          <w:color w:val="000000"/>
          <w:kern w:val="0"/>
          <w:sz w:val="32"/>
          <w:szCs w:val="32"/>
        </w:rPr>
      </w:pPr>
      <w:r w:rsidRPr="00917BC5">
        <w:rPr>
          <w:rFonts w:ascii="仿宋_GB2312" w:eastAsia="仿宋_GB2312" w:hAnsi="宋体" w:cs="宋体" w:hint="eastAsia"/>
          <w:color w:val="000000"/>
          <w:kern w:val="0"/>
          <w:sz w:val="32"/>
          <w:szCs w:val="32"/>
        </w:rPr>
        <w:t xml:space="preserve">　　（二）1974年以前，越南历届政府从未对中国西沙群岛的主权提出过任何异议，无论在其政府的声明、照会里，还是在报刊、地图和教科书中，都正式承认西沙群岛自古以来就是中国的领土。</w:t>
      </w:r>
    </w:p>
    <w:p w:rsidR="00917BC5" w:rsidRPr="00917BC5" w:rsidRDefault="00917BC5" w:rsidP="00917BC5">
      <w:pPr>
        <w:widowControl/>
        <w:spacing w:before="240" w:after="240" w:line="360" w:lineRule="atLeast"/>
        <w:rPr>
          <w:rFonts w:ascii="仿宋_GB2312" w:eastAsia="仿宋_GB2312" w:hAnsi="宋体" w:cs="宋体"/>
          <w:color w:val="000000"/>
          <w:kern w:val="0"/>
          <w:sz w:val="32"/>
          <w:szCs w:val="32"/>
        </w:rPr>
      </w:pPr>
      <w:r w:rsidRPr="00917BC5">
        <w:rPr>
          <w:rFonts w:ascii="仿宋_GB2312" w:eastAsia="仿宋_GB2312" w:hAnsi="宋体" w:cs="宋体" w:hint="eastAsia"/>
          <w:color w:val="000000"/>
          <w:kern w:val="0"/>
          <w:sz w:val="32"/>
          <w:szCs w:val="32"/>
        </w:rPr>
        <w:t xml:space="preserve">　　1956年6月15日，越南民主共和国外交部副部长</w:t>
      </w:r>
      <w:proofErr w:type="gramStart"/>
      <w:r w:rsidRPr="00917BC5">
        <w:rPr>
          <w:rFonts w:ascii="仿宋_GB2312" w:eastAsia="仿宋_GB2312" w:hAnsi="宋体" w:cs="宋体" w:hint="eastAsia"/>
          <w:color w:val="000000"/>
          <w:kern w:val="0"/>
          <w:sz w:val="32"/>
          <w:szCs w:val="32"/>
        </w:rPr>
        <w:t>雍</w:t>
      </w:r>
      <w:proofErr w:type="gramEnd"/>
      <w:r w:rsidRPr="00917BC5">
        <w:rPr>
          <w:rFonts w:ascii="仿宋_GB2312" w:eastAsia="仿宋_GB2312" w:hAnsi="宋体" w:cs="宋体" w:hint="eastAsia"/>
          <w:color w:val="000000"/>
          <w:kern w:val="0"/>
          <w:sz w:val="32"/>
          <w:szCs w:val="32"/>
        </w:rPr>
        <w:t>文谦接见中国驻越南大使馆临时代办李志民，郑重表示：“根据越南方面的资料，从历史上看，西沙群岛和南沙群岛应当属于中国领土。”越南外交部亚洲司代司长黎禄进一步具体介绍了越南方面的材料，指出：“从历史上看，西沙群岛和南沙群岛早在宋朝时就已经属于中国了。”</w:t>
      </w:r>
    </w:p>
    <w:p w:rsidR="00917BC5" w:rsidRPr="00917BC5" w:rsidRDefault="00917BC5" w:rsidP="00917BC5">
      <w:pPr>
        <w:widowControl/>
        <w:spacing w:before="240" w:after="240" w:line="360" w:lineRule="atLeast"/>
        <w:rPr>
          <w:rFonts w:ascii="仿宋_GB2312" w:eastAsia="仿宋_GB2312" w:hAnsi="宋体" w:cs="宋体"/>
          <w:color w:val="000000"/>
          <w:kern w:val="0"/>
          <w:sz w:val="32"/>
          <w:szCs w:val="32"/>
        </w:rPr>
      </w:pPr>
      <w:r w:rsidRPr="00917BC5">
        <w:rPr>
          <w:rFonts w:ascii="仿宋_GB2312" w:eastAsia="仿宋_GB2312" w:hAnsi="宋体" w:cs="宋体" w:hint="eastAsia"/>
          <w:color w:val="000000"/>
          <w:kern w:val="0"/>
          <w:sz w:val="32"/>
          <w:szCs w:val="32"/>
        </w:rPr>
        <w:t xml:space="preserve">　　1958年9月4日，中国政府发表声明（见附件2），宣布中国的领海宽度为12海里，明确指出：“这项规定适用于包括西沙群岛……在内的中华人民共和国的一切领土”。9月6日，越南劳动党中央机关报《人民报》在第一版全文刊登中国政府领海声明。9月14日，越南政府总理范文同照会（见附件3）中国国务院总理周恩来，郑重表示：“越南民主共和国政府承认和赞同中华人民共和国政府1958年9</w:t>
      </w:r>
      <w:r w:rsidRPr="00917BC5">
        <w:rPr>
          <w:rFonts w:ascii="仿宋_GB2312" w:eastAsia="仿宋_GB2312" w:hAnsi="宋体" w:cs="宋体" w:hint="eastAsia"/>
          <w:color w:val="000000"/>
          <w:kern w:val="0"/>
          <w:sz w:val="32"/>
          <w:szCs w:val="32"/>
        </w:rPr>
        <w:lastRenderedPageBreak/>
        <w:t>月4日关于领海决定的声明”，“越南民主共和国政府尊重这项决定”。</w:t>
      </w:r>
    </w:p>
    <w:p w:rsidR="00917BC5" w:rsidRPr="00917BC5" w:rsidRDefault="00917BC5" w:rsidP="00917BC5">
      <w:pPr>
        <w:widowControl/>
        <w:spacing w:before="240" w:after="240" w:line="360" w:lineRule="atLeast"/>
        <w:rPr>
          <w:rFonts w:ascii="仿宋_GB2312" w:eastAsia="仿宋_GB2312" w:hAnsi="宋体" w:cs="宋体"/>
          <w:color w:val="000000"/>
          <w:kern w:val="0"/>
          <w:sz w:val="32"/>
          <w:szCs w:val="32"/>
        </w:rPr>
      </w:pPr>
      <w:r w:rsidRPr="00917BC5">
        <w:rPr>
          <w:rFonts w:ascii="仿宋_GB2312" w:eastAsia="仿宋_GB2312" w:hAnsi="宋体" w:cs="宋体" w:hint="eastAsia"/>
          <w:color w:val="000000"/>
          <w:kern w:val="0"/>
          <w:sz w:val="32"/>
          <w:szCs w:val="32"/>
        </w:rPr>
        <w:t xml:space="preserve">　　1965年5月9日，越南民主共和国政府就美国政府确定美军在越南的“作战区域”问题发表声明，指出：“美国总统约翰逊把整个越南和越南海岸以外宽约100海里的附近海域，以及中华人民共和国西沙群岛的一部分领海规定为美国武装力量的作战区域”，这是“对越南民主共和国及其邻国安全的直接威胁”。</w:t>
      </w:r>
    </w:p>
    <w:p w:rsidR="00917BC5" w:rsidRPr="00917BC5" w:rsidRDefault="00917BC5" w:rsidP="00917BC5">
      <w:pPr>
        <w:widowControl/>
        <w:spacing w:before="240" w:after="240" w:line="360" w:lineRule="atLeast"/>
        <w:rPr>
          <w:rFonts w:ascii="仿宋_GB2312" w:eastAsia="仿宋_GB2312" w:hAnsi="宋体" w:cs="宋体"/>
          <w:color w:val="000000"/>
          <w:kern w:val="0"/>
          <w:sz w:val="32"/>
          <w:szCs w:val="32"/>
        </w:rPr>
      </w:pPr>
      <w:r w:rsidRPr="00917BC5">
        <w:rPr>
          <w:rFonts w:ascii="仿宋_GB2312" w:eastAsia="仿宋_GB2312" w:hAnsi="宋体" w:cs="宋体" w:hint="eastAsia"/>
          <w:color w:val="000000"/>
          <w:kern w:val="0"/>
          <w:sz w:val="32"/>
          <w:szCs w:val="32"/>
        </w:rPr>
        <w:t xml:space="preserve">　　1972年5月越南总理府测量和</w:t>
      </w:r>
      <w:proofErr w:type="gramStart"/>
      <w:r w:rsidRPr="00917BC5">
        <w:rPr>
          <w:rFonts w:ascii="仿宋_GB2312" w:eastAsia="仿宋_GB2312" w:hAnsi="宋体" w:cs="宋体" w:hint="eastAsia"/>
          <w:color w:val="000000"/>
          <w:kern w:val="0"/>
          <w:sz w:val="32"/>
          <w:szCs w:val="32"/>
        </w:rPr>
        <w:t>绘图局</w:t>
      </w:r>
      <w:proofErr w:type="gramEnd"/>
      <w:r w:rsidRPr="00917BC5">
        <w:rPr>
          <w:rFonts w:ascii="仿宋_GB2312" w:eastAsia="仿宋_GB2312" w:hAnsi="宋体" w:cs="宋体" w:hint="eastAsia"/>
          <w:color w:val="000000"/>
          <w:kern w:val="0"/>
          <w:sz w:val="32"/>
          <w:szCs w:val="32"/>
        </w:rPr>
        <w:t>印制的《世界地图集》，用中国名称标注西沙群岛（见附件4）。1974年越南教育出版社出版的普通学校九年级《地理》教科书，在《中华人民共和国》一课（见附件5）中写道：“从南沙、西沙各岛到海南岛、台湾岛、澎湖列岛、舟山群岛，……这些岛呈弓形状，构成了保卫中国大陆的一座‘长城’。”</w:t>
      </w:r>
    </w:p>
    <w:p w:rsidR="00917BC5" w:rsidRPr="00917BC5" w:rsidRDefault="00917BC5" w:rsidP="00917BC5">
      <w:pPr>
        <w:widowControl/>
        <w:spacing w:before="240" w:after="240" w:line="360" w:lineRule="atLeast"/>
        <w:rPr>
          <w:rFonts w:ascii="仿宋_GB2312" w:eastAsia="仿宋_GB2312" w:hAnsi="宋体" w:cs="宋体"/>
          <w:color w:val="000000"/>
          <w:kern w:val="0"/>
          <w:sz w:val="32"/>
          <w:szCs w:val="32"/>
        </w:rPr>
      </w:pPr>
      <w:r w:rsidRPr="00917BC5">
        <w:rPr>
          <w:rFonts w:ascii="仿宋_GB2312" w:eastAsia="仿宋_GB2312" w:hAnsi="宋体" w:cs="宋体" w:hint="eastAsia"/>
          <w:color w:val="000000"/>
          <w:kern w:val="0"/>
          <w:sz w:val="32"/>
          <w:szCs w:val="32"/>
        </w:rPr>
        <w:t xml:space="preserve">　　越南政府现在违背自己所作的承诺，对中国西沙群岛提出领土要求，严重违背“禁止反言”等国际法原则和国际关系基本准则。</w:t>
      </w:r>
    </w:p>
    <w:p w:rsidR="00917BC5" w:rsidRPr="00917BC5" w:rsidRDefault="00917BC5" w:rsidP="00917BC5">
      <w:pPr>
        <w:widowControl/>
        <w:spacing w:before="240" w:after="240" w:line="360" w:lineRule="atLeast"/>
        <w:rPr>
          <w:rFonts w:ascii="仿宋_GB2312" w:eastAsia="仿宋_GB2312" w:hAnsi="宋体" w:cs="宋体"/>
          <w:color w:val="000000"/>
          <w:kern w:val="0"/>
          <w:sz w:val="32"/>
          <w:szCs w:val="32"/>
        </w:rPr>
      </w:pPr>
      <w:r w:rsidRPr="00917BC5">
        <w:rPr>
          <w:rFonts w:ascii="仿宋_GB2312" w:eastAsia="仿宋_GB2312" w:hAnsi="宋体" w:cs="宋体" w:hint="eastAsia"/>
          <w:color w:val="000000"/>
          <w:kern w:val="0"/>
          <w:sz w:val="32"/>
          <w:szCs w:val="32"/>
        </w:rPr>
        <w:t xml:space="preserve">　　</w:t>
      </w:r>
      <w:r w:rsidRPr="00917BC5">
        <w:rPr>
          <w:rFonts w:ascii="仿宋_GB2312" w:eastAsia="仿宋_GB2312" w:hAnsi="宋体" w:cs="宋体" w:hint="eastAsia"/>
          <w:b/>
          <w:bCs/>
          <w:color w:val="000000"/>
          <w:kern w:val="0"/>
          <w:sz w:val="32"/>
          <w:szCs w:val="32"/>
        </w:rPr>
        <w:t>五、妥善处理事态</w:t>
      </w:r>
    </w:p>
    <w:p w:rsidR="00917BC5" w:rsidRPr="00917BC5" w:rsidRDefault="00917BC5" w:rsidP="00917BC5">
      <w:pPr>
        <w:widowControl/>
        <w:spacing w:before="240" w:after="240" w:line="360" w:lineRule="atLeast"/>
        <w:rPr>
          <w:rFonts w:ascii="仿宋_GB2312" w:eastAsia="仿宋_GB2312" w:hAnsi="宋体" w:cs="宋体"/>
          <w:color w:val="000000"/>
          <w:kern w:val="0"/>
          <w:sz w:val="32"/>
          <w:szCs w:val="32"/>
        </w:rPr>
      </w:pPr>
      <w:r w:rsidRPr="00917BC5">
        <w:rPr>
          <w:rFonts w:ascii="仿宋_GB2312" w:eastAsia="仿宋_GB2312" w:hAnsi="宋体" w:cs="宋体" w:hint="eastAsia"/>
          <w:color w:val="000000"/>
          <w:kern w:val="0"/>
          <w:sz w:val="32"/>
          <w:szCs w:val="32"/>
        </w:rPr>
        <w:t xml:space="preserve">　　中国是维护南海和平稳定、推动地区国家合作与发展的坚定力量，也是维护《联合国宪章》宗旨和原则、国际关系</w:t>
      </w:r>
      <w:r w:rsidRPr="00917BC5">
        <w:rPr>
          <w:rFonts w:ascii="仿宋_GB2312" w:eastAsia="仿宋_GB2312" w:hAnsi="宋体" w:cs="宋体" w:hint="eastAsia"/>
          <w:color w:val="000000"/>
          <w:kern w:val="0"/>
          <w:sz w:val="32"/>
          <w:szCs w:val="32"/>
        </w:rPr>
        <w:lastRenderedPageBreak/>
        <w:t>基本准则和国际法基本原则的坚定力量。中国最不希望看到自己的周边出现任何动荡。</w:t>
      </w:r>
    </w:p>
    <w:p w:rsidR="00917BC5" w:rsidRPr="00917BC5" w:rsidRDefault="00917BC5" w:rsidP="00917BC5">
      <w:pPr>
        <w:widowControl/>
        <w:spacing w:before="240" w:line="360" w:lineRule="atLeast"/>
        <w:rPr>
          <w:rFonts w:ascii="仿宋_GB2312" w:eastAsia="仿宋_GB2312" w:hAnsi="宋体" w:cs="宋体"/>
          <w:color w:val="000000"/>
          <w:kern w:val="0"/>
          <w:sz w:val="32"/>
          <w:szCs w:val="32"/>
        </w:rPr>
      </w:pPr>
      <w:r w:rsidRPr="00917BC5">
        <w:rPr>
          <w:rFonts w:ascii="仿宋_GB2312" w:eastAsia="仿宋_GB2312" w:hAnsi="宋体" w:cs="宋体" w:hint="eastAsia"/>
          <w:color w:val="000000"/>
          <w:kern w:val="0"/>
          <w:sz w:val="32"/>
          <w:szCs w:val="32"/>
        </w:rPr>
        <w:t xml:space="preserve">　　中国希望中越关系良好发展，但是不能放弃原则。中越之间的沟通渠道是通畅的。中方规劝越方从维护两国关系和南海和平稳定大局出发，尊重中方的主权、主权权利和管辖权，立即停止对中方作业任何形式的干扰，并撤走现场所有船只和人员，缓和紧张局势，使海上尽快恢复平静。中方将继续努力同越方沟通，争取妥善处理当前事态。</w:t>
      </w:r>
    </w:p>
    <w:p w:rsidR="00726886" w:rsidRPr="00917BC5" w:rsidRDefault="00726886">
      <w:pPr>
        <w:rPr>
          <w:rFonts w:ascii="仿宋_GB2312" w:eastAsia="仿宋_GB2312"/>
          <w:sz w:val="32"/>
          <w:szCs w:val="32"/>
        </w:rPr>
      </w:pPr>
    </w:p>
    <w:sectPr w:rsidR="00726886" w:rsidRPr="00917BC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F61" w:rsidRDefault="00C12F61" w:rsidP="00917BC5">
      <w:r>
        <w:separator/>
      </w:r>
    </w:p>
  </w:endnote>
  <w:endnote w:type="continuationSeparator" w:id="0">
    <w:p w:rsidR="00C12F61" w:rsidRDefault="00C12F61" w:rsidP="0091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337238"/>
      <w:docPartObj>
        <w:docPartGallery w:val="Page Numbers (Bottom of Page)"/>
        <w:docPartUnique/>
      </w:docPartObj>
    </w:sdtPr>
    <w:sdtEndPr/>
    <w:sdtContent>
      <w:p w:rsidR="00917BC5" w:rsidRDefault="00917BC5" w:rsidP="00917BC5">
        <w:pPr>
          <w:pStyle w:val="a5"/>
          <w:jc w:val="center"/>
        </w:pPr>
        <w:r>
          <w:fldChar w:fldCharType="begin"/>
        </w:r>
        <w:r>
          <w:instrText>PAGE   \* MERGEFORMAT</w:instrText>
        </w:r>
        <w:r>
          <w:fldChar w:fldCharType="separate"/>
        </w:r>
        <w:r w:rsidR="00A301E9" w:rsidRPr="00A301E9">
          <w:rPr>
            <w:noProof/>
            <w:lang w:val="zh-CN"/>
          </w:rPr>
          <w:t>1</w:t>
        </w:r>
        <w:r>
          <w:fldChar w:fldCharType="end"/>
        </w:r>
      </w:p>
    </w:sdtContent>
  </w:sdt>
  <w:p w:rsidR="00917BC5" w:rsidRDefault="00917B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F61" w:rsidRDefault="00C12F61" w:rsidP="00917BC5">
      <w:r>
        <w:separator/>
      </w:r>
    </w:p>
  </w:footnote>
  <w:footnote w:type="continuationSeparator" w:id="0">
    <w:p w:rsidR="00C12F61" w:rsidRDefault="00C12F61" w:rsidP="00917B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BC5"/>
    <w:rsid w:val="000126E0"/>
    <w:rsid w:val="0002485F"/>
    <w:rsid w:val="00025333"/>
    <w:rsid w:val="00034DB9"/>
    <w:rsid w:val="00095D98"/>
    <w:rsid w:val="00097D8F"/>
    <w:rsid w:val="000A0970"/>
    <w:rsid w:val="001151CC"/>
    <w:rsid w:val="00141B99"/>
    <w:rsid w:val="00170034"/>
    <w:rsid w:val="0018181A"/>
    <w:rsid w:val="001A2929"/>
    <w:rsid w:val="001A6EA3"/>
    <w:rsid w:val="001D14A9"/>
    <w:rsid w:val="002674FE"/>
    <w:rsid w:val="00275F54"/>
    <w:rsid w:val="002A419B"/>
    <w:rsid w:val="002B6809"/>
    <w:rsid w:val="002F1776"/>
    <w:rsid w:val="00320A06"/>
    <w:rsid w:val="00364B77"/>
    <w:rsid w:val="003745BB"/>
    <w:rsid w:val="003905E7"/>
    <w:rsid w:val="003A0C6E"/>
    <w:rsid w:val="003B2FF1"/>
    <w:rsid w:val="003C6658"/>
    <w:rsid w:val="003D61DF"/>
    <w:rsid w:val="003D7104"/>
    <w:rsid w:val="003F4FD4"/>
    <w:rsid w:val="00400126"/>
    <w:rsid w:val="00422A83"/>
    <w:rsid w:val="004328CE"/>
    <w:rsid w:val="00464441"/>
    <w:rsid w:val="00491700"/>
    <w:rsid w:val="004A1924"/>
    <w:rsid w:val="004D1098"/>
    <w:rsid w:val="004D231A"/>
    <w:rsid w:val="004E6B42"/>
    <w:rsid w:val="004E6D97"/>
    <w:rsid w:val="00576A45"/>
    <w:rsid w:val="00585870"/>
    <w:rsid w:val="005C24BA"/>
    <w:rsid w:val="005C2E55"/>
    <w:rsid w:val="00607D53"/>
    <w:rsid w:val="00645750"/>
    <w:rsid w:val="00661BBD"/>
    <w:rsid w:val="006A5E5C"/>
    <w:rsid w:val="006C1408"/>
    <w:rsid w:val="006F1363"/>
    <w:rsid w:val="007265FD"/>
    <w:rsid w:val="00726886"/>
    <w:rsid w:val="00743D98"/>
    <w:rsid w:val="007B4650"/>
    <w:rsid w:val="008070EA"/>
    <w:rsid w:val="00820D88"/>
    <w:rsid w:val="00887AD8"/>
    <w:rsid w:val="008D5EAB"/>
    <w:rsid w:val="008F7741"/>
    <w:rsid w:val="00901A0C"/>
    <w:rsid w:val="00917BC5"/>
    <w:rsid w:val="009A13F8"/>
    <w:rsid w:val="00A301E9"/>
    <w:rsid w:val="00A54025"/>
    <w:rsid w:val="00A75602"/>
    <w:rsid w:val="00A77B39"/>
    <w:rsid w:val="00AD5C54"/>
    <w:rsid w:val="00B1115A"/>
    <w:rsid w:val="00B117CD"/>
    <w:rsid w:val="00B301EB"/>
    <w:rsid w:val="00B73036"/>
    <w:rsid w:val="00B737A5"/>
    <w:rsid w:val="00B81BCC"/>
    <w:rsid w:val="00BB141E"/>
    <w:rsid w:val="00BD7E4A"/>
    <w:rsid w:val="00C052FC"/>
    <w:rsid w:val="00C12F61"/>
    <w:rsid w:val="00C24F74"/>
    <w:rsid w:val="00C405A6"/>
    <w:rsid w:val="00C44B89"/>
    <w:rsid w:val="00CF3AD4"/>
    <w:rsid w:val="00D525CD"/>
    <w:rsid w:val="00D6221A"/>
    <w:rsid w:val="00E005FA"/>
    <w:rsid w:val="00EA1655"/>
    <w:rsid w:val="00EE64C1"/>
    <w:rsid w:val="00F33198"/>
    <w:rsid w:val="00F759C1"/>
    <w:rsid w:val="00FB3BE4"/>
    <w:rsid w:val="00FD1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917BC5"/>
    <w:pPr>
      <w:widowControl/>
      <w:spacing w:before="100" w:beforeAutospacing="1" w:after="100" w:afterAutospacing="1"/>
      <w:jc w:val="left"/>
      <w:outlineLvl w:val="1"/>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17BC5"/>
    <w:rPr>
      <w:rFonts w:ascii="宋体" w:eastAsia="宋体" w:hAnsi="宋体" w:cs="宋体"/>
      <w:kern w:val="0"/>
      <w:sz w:val="24"/>
      <w:szCs w:val="24"/>
    </w:rPr>
  </w:style>
  <w:style w:type="character" w:styleId="a3">
    <w:name w:val="Strong"/>
    <w:basedOn w:val="a0"/>
    <w:uiPriority w:val="22"/>
    <w:qFormat/>
    <w:rsid w:val="00917BC5"/>
    <w:rPr>
      <w:b/>
      <w:bCs/>
    </w:rPr>
  </w:style>
  <w:style w:type="paragraph" w:styleId="a4">
    <w:name w:val="header"/>
    <w:basedOn w:val="a"/>
    <w:link w:val="Char"/>
    <w:uiPriority w:val="99"/>
    <w:unhideWhenUsed/>
    <w:rsid w:val="00917B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17BC5"/>
    <w:rPr>
      <w:sz w:val="18"/>
      <w:szCs w:val="18"/>
    </w:rPr>
  </w:style>
  <w:style w:type="paragraph" w:styleId="a5">
    <w:name w:val="footer"/>
    <w:basedOn w:val="a"/>
    <w:link w:val="Char0"/>
    <w:uiPriority w:val="99"/>
    <w:unhideWhenUsed/>
    <w:rsid w:val="00917BC5"/>
    <w:pPr>
      <w:tabs>
        <w:tab w:val="center" w:pos="4153"/>
        <w:tab w:val="right" w:pos="8306"/>
      </w:tabs>
      <w:snapToGrid w:val="0"/>
      <w:jc w:val="left"/>
    </w:pPr>
    <w:rPr>
      <w:sz w:val="18"/>
      <w:szCs w:val="18"/>
    </w:rPr>
  </w:style>
  <w:style w:type="character" w:customStyle="1" w:styleId="Char0">
    <w:name w:val="页脚 Char"/>
    <w:basedOn w:val="a0"/>
    <w:link w:val="a5"/>
    <w:uiPriority w:val="99"/>
    <w:rsid w:val="00917BC5"/>
    <w:rPr>
      <w:sz w:val="18"/>
      <w:szCs w:val="18"/>
    </w:rPr>
  </w:style>
  <w:style w:type="paragraph" w:styleId="a6">
    <w:name w:val="Balloon Text"/>
    <w:basedOn w:val="a"/>
    <w:link w:val="Char1"/>
    <w:uiPriority w:val="99"/>
    <w:semiHidden/>
    <w:unhideWhenUsed/>
    <w:rsid w:val="00917BC5"/>
    <w:rPr>
      <w:sz w:val="18"/>
      <w:szCs w:val="18"/>
    </w:rPr>
  </w:style>
  <w:style w:type="character" w:customStyle="1" w:styleId="Char1">
    <w:name w:val="批注框文本 Char"/>
    <w:basedOn w:val="a0"/>
    <w:link w:val="a6"/>
    <w:uiPriority w:val="99"/>
    <w:semiHidden/>
    <w:rsid w:val="00917BC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917BC5"/>
    <w:pPr>
      <w:widowControl/>
      <w:spacing w:before="100" w:beforeAutospacing="1" w:after="100" w:afterAutospacing="1"/>
      <w:jc w:val="left"/>
      <w:outlineLvl w:val="1"/>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17BC5"/>
    <w:rPr>
      <w:rFonts w:ascii="宋体" w:eastAsia="宋体" w:hAnsi="宋体" w:cs="宋体"/>
      <w:kern w:val="0"/>
      <w:sz w:val="24"/>
      <w:szCs w:val="24"/>
    </w:rPr>
  </w:style>
  <w:style w:type="character" w:styleId="a3">
    <w:name w:val="Strong"/>
    <w:basedOn w:val="a0"/>
    <w:uiPriority w:val="22"/>
    <w:qFormat/>
    <w:rsid w:val="00917BC5"/>
    <w:rPr>
      <w:b/>
      <w:bCs/>
    </w:rPr>
  </w:style>
  <w:style w:type="paragraph" w:styleId="a4">
    <w:name w:val="header"/>
    <w:basedOn w:val="a"/>
    <w:link w:val="Char"/>
    <w:uiPriority w:val="99"/>
    <w:unhideWhenUsed/>
    <w:rsid w:val="00917B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17BC5"/>
    <w:rPr>
      <w:sz w:val="18"/>
      <w:szCs w:val="18"/>
    </w:rPr>
  </w:style>
  <w:style w:type="paragraph" w:styleId="a5">
    <w:name w:val="footer"/>
    <w:basedOn w:val="a"/>
    <w:link w:val="Char0"/>
    <w:uiPriority w:val="99"/>
    <w:unhideWhenUsed/>
    <w:rsid w:val="00917BC5"/>
    <w:pPr>
      <w:tabs>
        <w:tab w:val="center" w:pos="4153"/>
        <w:tab w:val="right" w:pos="8306"/>
      </w:tabs>
      <w:snapToGrid w:val="0"/>
      <w:jc w:val="left"/>
    </w:pPr>
    <w:rPr>
      <w:sz w:val="18"/>
      <w:szCs w:val="18"/>
    </w:rPr>
  </w:style>
  <w:style w:type="character" w:customStyle="1" w:styleId="Char0">
    <w:name w:val="页脚 Char"/>
    <w:basedOn w:val="a0"/>
    <w:link w:val="a5"/>
    <w:uiPriority w:val="99"/>
    <w:rsid w:val="00917BC5"/>
    <w:rPr>
      <w:sz w:val="18"/>
      <w:szCs w:val="18"/>
    </w:rPr>
  </w:style>
  <w:style w:type="paragraph" w:styleId="a6">
    <w:name w:val="Balloon Text"/>
    <w:basedOn w:val="a"/>
    <w:link w:val="Char1"/>
    <w:uiPriority w:val="99"/>
    <w:semiHidden/>
    <w:unhideWhenUsed/>
    <w:rsid w:val="00917BC5"/>
    <w:rPr>
      <w:sz w:val="18"/>
      <w:szCs w:val="18"/>
    </w:rPr>
  </w:style>
  <w:style w:type="character" w:customStyle="1" w:styleId="Char1">
    <w:name w:val="批注框文本 Char"/>
    <w:basedOn w:val="a0"/>
    <w:link w:val="a6"/>
    <w:uiPriority w:val="99"/>
    <w:semiHidden/>
    <w:rsid w:val="00917B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844438">
      <w:bodyDiv w:val="1"/>
      <w:marLeft w:val="0"/>
      <w:marRight w:val="0"/>
      <w:marTop w:val="0"/>
      <w:marBottom w:val="0"/>
      <w:divBdr>
        <w:top w:val="none" w:sz="0" w:space="0" w:color="auto"/>
        <w:left w:val="none" w:sz="0" w:space="0" w:color="auto"/>
        <w:bottom w:val="none" w:sz="0" w:space="0" w:color="auto"/>
        <w:right w:val="none" w:sz="0" w:space="0" w:color="auto"/>
      </w:divBdr>
      <w:divsChild>
        <w:div w:id="1899196069">
          <w:marLeft w:val="0"/>
          <w:marRight w:val="0"/>
          <w:marTop w:val="0"/>
          <w:marBottom w:val="0"/>
          <w:divBdr>
            <w:top w:val="none" w:sz="0" w:space="0" w:color="auto"/>
            <w:left w:val="none" w:sz="0" w:space="0" w:color="auto"/>
            <w:bottom w:val="none" w:sz="0" w:space="0" w:color="auto"/>
            <w:right w:val="none" w:sz="0" w:space="0" w:color="auto"/>
          </w:divBdr>
          <w:divsChild>
            <w:div w:id="945649825">
              <w:marLeft w:val="0"/>
              <w:marRight w:val="0"/>
              <w:marTop w:val="0"/>
              <w:marBottom w:val="0"/>
              <w:divBdr>
                <w:top w:val="none" w:sz="0" w:space="0" w:color="auto"/>
                <w:left w:val="none" w:sz="0" w:space="0" w:color="auto"/>
                <w:bottom w:val="none" w:sz="0" w:space="0" w:color="auto"/>
                <w:right w:val="none" w:sz="0" w:space="0" w:color="auto"/>
              </w:divBdr>
              <w:divsChild>
                <w:div w:id="13381854">
                  <w:marLeft w:val="0"/>
                  <w:marRight w:val="0"/>
                  <w:marTop w:val="150"/>
                  <w:marBottom w:val="150"/>
                  <w:divBdr>
                    <w:top w:val="none" w:sz="0" w:space="0" w:color="auto"/>
                    <w:left w:val="none" w:sz="0" w:space="0" w:color="auto"/>
                    <w:bottom w:val="none" w:sz="0" w:space="0" w:color="auto"/>
                    <w:right w:val="none" w:sz="0" w:space="0" w:color="auto"/>
                  </w:divBdr>
                  <w:divsChild>
                    <w:div w:id="2146585787">
                      <w:marLeft w:val="0"/>
                      <w:marRight w:val="0"/>
                      <w:marTop w:val="0"/>
                      <w:marBottom w:val="0"/>
                      <w:divBdr>
                        <w:top w:val="none" w:sz="0" w:space="0" w:color="auto"/>
                        <w:left w:val="none" w:sz="0" w:space="0" w:color="auto"/>
                        <w:bottom w:val="single" w:sz="6" w:space="4" w:color="CCCCCC"/>
                        <w:right w:val="none" w:sz="0" w:space="0" w:color="auto"/>
                      </w:divBdr>
                    </w:div>
                    <w:div w:id="11792729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c:creator>
  <cp:keywords/>
  <dc:description/>
  <cp:lastModifiedBy>1326</cp:lastModifiedBy>
  <cp:revision>2</cp:revision>
  <cp:lastPrinted>2014-06-11T01:47:00Z</cp:lastPrinted>
  <dcterms:created xsi:type="dcterms:W3CDTF">2014-06-11T01:44:00Z</dcterms:created>
  <dcterms:modified xsi:type="dcterms:W3CDTF">2014-06-23T01:36:00Z</dcterms:modified>
</cp:coreProperties>
</file>