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FC" w:rsidRDefault="00DC67FC">
      <w:pPr>
        <w:rPr>
          <w:rFonts w:hint="eastAsia"/>
        </w:rPr>
      </w:pPr>
    </w:p>
    <w:p w:rsidR="00343384" w:rsidRPr="00343384" w:rsidRDefault="00343384" w:rsidP="00343384">
      <w:pPr>
        <w:jc w:val="center"/>
        <w:rPr>
          <w:b/>
          <w:sz w:val="36"/>
          <w:szCs w:val="36"/>
        </w:rPr>
      </w:pPr>
      <w:bookmarkStart w:id="0" w:name="_GoBack"/>
      <w:r w:rsidRPr="00343384">
        <w:rPr>
          <w:rFonts w:hint="eastAsia"/>
          <w:b/>
          <w:sz w:val="36"/>
          <w:szCs w:val="36"/>
        </w:rPr>
        <w:t>第九届“环渤海区域法治论坛”获奖论文名单</w:t>
      </w:r>
    </w:p>
    <w:bookmarkEnd w:id="0"/>
    <w:p w:rsidR="00343384" w:rsidRPr="00BF0260" w:rsidRDefault="00343384" w:rsidP="00343384">
      <w:pPr>
        <w:jc w:val="center"/>
        <w:rPr>
          <w:rFonts w:ascii="仿宋" w:eastAsia="仿宋" w:hAnsi="仿宋"/>
          <w:b/>
          <w:sz w:val="28"/>
          <w:szCs w:val="28"/>
        </w:rPr>
      </w:pPr>
      <w:r w:rsidRPr="00BF0260">
        <w:rPr>
          <w:rFonts w:ascii="仿宋" w:eastAsia="仿宋" w:hAnsi="仿宋" w:hint="eastAsia"/>
          <w:b/>
          <w:sz w:val="28"/>
          <w:szCs w:val="28"/>
        </w:rPr>
        <w:t>（排名不分先后）</w:t>
      </w:r>
    </w:p>
    <w:p w:rsidR="00343384" w:rsidRDefault="00343384">
      <w:pPr>
        <w:rPr>
          <w:rFonts w:hint="eastAsia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1134"/>
        <w:gridCol w:w="4602"/>
      </w:tblGrid>
      <w:tr w:rsidR="00343384" w:rsidRPr="00A83D59" w:rsidTr="008059CB">
        <w:trPr>
          <w:trHeight w:hRule="exact" w:val="682"/>
          <w:jc w:val="center"/>
        </w:trPr>
        <w:tc>
          <w:tcPr>
            <w:tcW w:w="10174" w:type="dxa"/>
            <w:gridSpan w:val="3"/>
            <w:vAlign w:val="center"/>
          </w:tcPr>
          <w:p w:rsidR="00343384" w:rsidRPr="00A83D59" w:rsidRDefault="00343384" w:rsidP="008059C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一等奖（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8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343384" w:rsidRPr="00A83D59" w:rsidTr="008059CB">
        <w:trPr>
          <w:trHeight w:hRule="exact" w:val="1009"/>
          <w:jc w:val="center"/>
        </w:trPr>
        <w:tc>
          <w:tcPr>
            <w:tcW w:w="4438" w:type="dxa"/>
            <w:vAlign w:val="center"/>
          </w:tcPr>
          <w:p w:rsidR="00343384" w:rsidRPr="00837797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论环境</w:t>
            </w:r>
            <w:proofErr w:type="gramEnd"/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法中的协商民主机制—以北京市大气污染治理为例</w:t>
            </w:r>
          </w:p>
        </w:tc>
        <w:tc>
          <w:tcPr>
            <w:tcW w:w="1134" w:type="dxa"/>
            <w:vAlign w:val="center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周  </w:t>
            </w:r>
            <w:proofErr w:type="gramStart"/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珂</w:t>
            </w:r>
            <w:proofErr w:type="gramEnd"/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 </w:t>
            </w:r>
          </w:p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腾延</w:t>
            </w:r>
            <w:proofErr w:type="gramStart"/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娟</w:t>
            </w:r>
            <w:proofErr w:type="gramEnd"/>
          </w:p>
        </w:tc>
        <w:tc>
          <w:tcPr>
            <w:tcW w:w="4602" w:type="dxa"/>
            <w:vAlign w:val="center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中国人民大学法学院</w:t>
            </w:r>
          </w:p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中国人民大学法学院</w:t>
            </w:r>
          </w:p>
        </w:tc>
      </w:tr>
      <w:tr w:rsidR="00343384" w:rsidRPr="00A83D59" w:rsidTr="008059CB">
        <w:trPr>
          <w:trHeight w:hRule="exact" w:val="983"/>
          <w:jc w:val="center"/>
        </w:trPr>
        <w:tc>
          <w:tcPr>
            <w:tcW w:w="4438" w:type="dxa"/>
            <w:vAlign w:val="center"/>
          </w:tcPr>
          <w:p w:rsidR="00343384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7797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构建我国流域污染防治的联动体制、制度和机制体系</w:t>
            </w:r>
          </w:p>
        </w:tc>
        <w:tc>
          <w:tcPr>
            <w:tcW w:w="1134" w:type="dxa"/>
            <w:vAlign w:val="center"/>
          </w:tcPr>
          <w:p w:rsidR="00343384" w:rsidRPr="00AA5E47" w:rsidRDefault="00343384" w:rsidP="008059CB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 w:rsidRPr="00AA5E47"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常纪文</w:t>
            </w:r>
          </w:p>
        </w:tc>
        <w:tc>
          <w:tcPr>
            <w:tcW w:w="4602" w:type="dxa"/>
            <w:vAlign w:val="center"/>
          </w:tcPr>
          <w:p w:rsidR="00343384" w:rsidRPr="000363E2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国务院发展研究中心资源与环境政策研究所</w:t>
            </w:r>
          </w:p>
        </w:tc>
      </w:tr>
      <w:tr w:rsidR="00343384" w:rsidRPr="00A83D59" w:rsidTr="008059CB">
        <w:trPr>
          <w:trHeight w:hRule="exact" w:val="2376"/>
          <w:jc w:val="center"/>
        </w:trPr>
        <w:tc>
          <w:tcPr>
            <w:tcW w:w="4438" w:type="dxa"/>
            <w:vAlign w:val="center"/>
          </w:tcPr>
          <w:p w:rsidR="00343384" w:rsidRPr="00837797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京津</w:t>
            </w:r>
            <w:proofErr w:type="gramStart"/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冀环境</w:t>
            </w:r>
            <w:proofErr w:type="gramEnd"/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治理一体化法律对策</w:t>
            </w:r>
          </w:p>
        </w:tc>
        <w:tc>
          <w:tcPr>
            <w:tcW w:w="1134" w:type="dxa"/>
          </w:tcPr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魏康利</w:t>
            </w:r>
            <w:proofErr w:type="gramEnd"/>
          </w:p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  强</w:t>
            </w:r>
          </w:p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肖本山</w:t>
            </w:r>
          </w:p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祖  燕</w:t>
            </w:r>
          </w:p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罗冠男</w:t>
            </w:r>
          </w:p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02" w:type="dxa"/>
          </w:tcPr>
          <w:p w:rsidR="00343384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天津市法学会</w:t>
            </w:r>
          </w:p>
          <w:p w:rsidR="00343384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天津工业大学文法学院</w:t>
            </w:r>
          </w:p>
          <w:p w:rsidR="00343384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天津工业大学文法学院</w:t>
            </w:r>
          </w:p>
          <w:p w:rsidR="00343384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天津工业大学文法学院</w:t>
            </w:r>
          </w:p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天津工业大学文法学院</w:t>
            </w:r>
          </w:p>
        </w:tc>
      </w:tr>
      <w:tr w:rsidR="00343384" w:rsidRPr="00A83D59" w:rsidTr="008059CB">
        <w:trPr>
          <w:trHeight w:hRule="exact" w:val="1431"/>
          <w:jc w:val="center"/>
        </w:trPr>
        <w:tc>
          <w:tcPr>
            <w:tcW w:w="4438" w:type="dxa"/>
            <w:vAlign w:val="center"/>
          </w:tcPr>
          <w:p w:rsidR="00343384" w:rsidRPr="000363E2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京津冀一体化环境保护法律对策研究</w:t>
            </w:r>
          </w:p>
        </w:tc>
        <w:tc>
          <w:tcPr>
            <w:tcW w:w="1134" w:type="dxa"/>
          </w:tcPr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王大为</w:t>
            </w:r>
          </w:p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孟庆瑜</w:t>
            </w:r>
          </w:p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马洪超</w:t>
            </w:r>
            <w:proofErr w:type="gramEnd"/>
          </w:p>
        </w:tc>
        <w:tc>
          <w:tcPr>
            <w:tcW w:w="4602" w:type="dxa"/>
          </w:tcPr>
          <w:p w:rsidR="00343384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河北省法学会</w:t>
            </w:r>
          </w:p>
          <w:p w:rsidR="00343384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河北大学政法学院</w:t>
            </w:r>
          </w:p>
          <w:p w:rsidR="00343384" w:rsidRPr="007A2FDF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河北大学政法学院</w:t>
            </w:r>
          </w:p>
        </w:tc>
      </w:tr>
      <w:tr w:rsidR="00343384" w:rsidRPr="00A83D59" w:rsidTr="008059CB">
        <w:trPr>
          <w:trHeight w:hRule="exact" w:val="983"/>
          <w:jc w:val="center"/>
        </w:trPr>
        <w:tc>
          <w:tcPr>
            <w:tcW w:w="4438" w:type="dxa"/>
            <w:vAlign w:val="center"/>
          </w:tcPr>
          <w:p w:rsidR="00343384" w:rsidRPr="000363E2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我国实施大气污染区域联防联控措施的建议</w:t>
            </w:r>
          </w:p>
        </w:tc>
        <w:tc>
          <w:tcPr>
            <w:tcW w:w="1134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时  军</w:t>
            </w:r>
          </w:p>
        </w:tc>
        <w:tc>
          <w:tcPr>
            <w:tcW w:w="4602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中国海洋大学法政学院</w:t>
            </w:r>
          </w:p>
        </w:tc>
      </w:tr>
      <w:tr w:rsidR="00343384" w:rsidRPr="00A83D59" w:rsidTr="008059CB">
        <w:trPr>
          <w:trHeight w:hRule="exact" w:val="2403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河流水域污染防治的法律对策研究—以辽河污染治理为考察样本</w:t>
            </w:r>
          </w:p>
        </w:tc>
        <w:tc>
          <w:tcPr>
            <w:tcW w:w="1134" w:type="dxa"/>
          </w:tcPr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国长青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王  </w:t>
            </w:r>
            <w:proofErr w:type="gramStart"/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彬</w:t>
            </w:r>
            <w:proofErr w:type="gramEnd"/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郑兴龙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曹锦秋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王嘉</w:t>
            </w:r>
            <w:proofErr w:type="gramStart"/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彧</w:t>
            </w:r>
            <w:proofErr w:type="gramEnd"/>
          </w:p>
        </w:tc>
        <w:tc>
          <w:tcPr>
            <w:tcW w:w="4602" w:type="dxa"/>
          </w:tcPr>
          <w:p w:rsidR="00343384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辽宁省法学会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沈阳师范大学法学院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辽宁省环境保护</w:t>
            </w:r>
            <w:proofErr w:type="gramStart"/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厅政策</w:t>
            </w:r>
            <w:proofErr w:type="gramEnd"/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法规处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辽宁大学法学院</w:t>
            </w:r>
          </w:p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辽宁省法学会</w:t>
            </w:r>
          </w:p>
        </w:tc>
      </w:tr>
      <w:tr w:rsidR="00343384" w:rsidRPr="00A83D59" w:rsidTr="008059CB">
        <w:trPr>
          <w:trHeight w:hRule="exact" w:val="2420"/>
          <w:jc w:val="center"/>
        </w:trPr>
        <w:tc>
          <w:tcPr>
            <w:tcW w:w="4438" w:type="dxa"/>
            <w:vAlign w:val="center"/>
          </w:tcPr>
          <w:p w:rsidR="00343384" w:rsidRPr="000363E2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大气污染防治区域合作机制研究——以环渤海区域为例</w:t>
            </w:r>
          </w:p>
        </w:tc>
        <w:tc>
          <w:tcPr>
            <w:tcW w:w="1134" w:type="dxa"/>
          </w:tcPr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吴  刚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秦建芝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曹  </w:t>
            </w:r>
            <w:proofErr w:type="gramStart"/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霞</w:t>
            </w:r>
            <w:proofErr w:type="gramEnd"/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王小萍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冯</w:t>
            </w:r>
            <w:proofErr w:type="gramEnd"/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捷</w:t>
            </w:r>
          </w:p>
        </w:tc>
        <w:tc>
          <w:tcPr>
            <w:tcW w:w="4602" w:type="dxa"/>
          </w:tcPr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山西省法学会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  <w:p w:rsidR="00343384" w:rsidRPr="00AE241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  <w:p w:rsidR="00343384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  <w:p w:rsidR="00343384" w:rsidRPr="00AE2418" w:rsidRDefault="00343384" w:rsidP="008059CB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343384" w:rsidRPr="00A83D59" w:rsidTr="008059CB">
        <w:trPr>
          <w:trHeight w:hRule="exact" w:val="1419"/>
          <w:jc w:val="center"/>
        </w:trPr>
        <w:tc>
          <w:tcPr>
            <w:tcW w:w="4438" w:type="dxa"/>
            <w:vAlign w:val="center"/>
          </w:tcPr>
          <w:p w:rsidR="00343384" w:rsidRPr="000363E2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大气污染的法律治理：进展、问题与未来路向——立足中国问题的审视</w:t>
            </w:r>
          </w:p>
        </w:tc>
        <w:tc>
          <w:tcPr>
            <w:tcW w:w="1134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15458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李永林</w:t>
            </w:r>
          </w:p>
        </w:tc>
        <w:tc>
          <w:tcPr>
            <w:tcW w:w="4602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15458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内蒙古科技大学文法学院</w:t>
            </w:r>
          </w:p>
        </w:tc>
      </w:tr>
      <w:tr w:rsidR="00343384" w:rsidRPr="00A83D59" w:rsidTr="008059CB">
        <w:trPr>
          <w:trHeight w:hRule="exact" w:val="851"/>
          <w:jc w:val="center"/>
        </w:trPr>
        <w:tc>
          <w:tcPr>
            <w:tcW w:w="10174" w:type="dxa"/>
            <w:gridSpan w:val="3"/>
            <w:vAlign w:val="center"/>
          </w:tcPr>
          <w:p w:rsidR="00343384" w:rsidRPr="00A83D59" w:rsidRDefault="00343384" w:rsidP="008059C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二等奖（1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343384" w:rsidRPr="00A83D59" w:rsidTr="008059CB">
        <w:trPr>
          <w:trHeight w:hRule="exact" w:val="976"/>
          <w:jc w:val="center"/>
        </w:trPr>
        <w:tc>
          <w:tcPr>
            <w:tcW w:w="4438" w:type="dxa"/>
            <w:vAlign w:val="center"/>
          </w:tcPr>
          <w:p w:rsidR="00343384" w:rsidRPr="00DD674E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京津冀一体化进程</w:t>
            </w:r>
            <w:proofErr w:type="gramStart"/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中碳排放权</w:t>
            </w:r>
            <w:proofErr w:type="gramEnd"/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交易法律制度研究</w:t>
            </w:r>
          </w:p>
        </w:tc>
        <w:tc>
          <w:tcPr>
            <w:tcW w:w="1134" w:type="dxa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杨晓青</w:t>
            </w:r>
          </w:p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李新宇</w:t>
            </w:r>
          </w:p>
        </w:tc>
        <w:tc>
          <w:tcPr>
            <w:tcW w:w="4602" w:type="dxa"/>
          </w:tcPr>
          <w:p w:rsidR="00343384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中国人民大学法学院</w:t>
            </w:r>
          </w:p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中国人民大学法学院</w:t>
            </w:r>
          </w:p>
        </w:tc>
      </w:tr>
      <w:tr w:rsidR="00343384" w:rsidRPr="00A83D59" w:rsidTr="008059CB">
        <w:trPr>
          <w:trHeight w:hRule="exact" w:val="990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大气污染治理的法经济学分析</w:t>
            </w:r>
          </w:p>
        </w:tc>
        <w:tc>
          <w:tcPr>
            <w:tcW w:w="1134" w:type="dxa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高桂林</w:t>
            </w:r>
          </w:p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陈云俊</w:t>
            </w:r>
          </w:p>
        </w:tc>
        <w:tc>
          <w:tcPr>
            <w:tcW w:w="4602" w:type="dxa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首都经济贸易大学法学院</w:t>
            </w:r>
          </w:p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首都经济贸易大学法学院</w:t>
            </w:r>
          </w:p>
          <w:p w:rsidR="00343384" w:rsidRPr="00BA4736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343384" w:rsidRPr="00A83D59" w:rsidTr="008059CB">
        <w:trPr>
          <w:trHeight w:hRule="exact" w:val="1003"/>
          <w:jc w:val="center"/>
        </w:trPr>
        <w:tc>
          <w:tcPr>
            <w:tcW w:w="4438" w:type="dxa"/>
            <w:vAlign w:val="center"/>
          </w:tcPr>
          <w:p w:rsidR="00343384" w:rsidRPr="00DD674E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我国环境公益诉讼制度的缺陷及对策</w:t>
            </w:r>
          </w:p>
        </w:tc>
        <w:tc>
          <w:tcPr>
            <w:tcW w:w="1134" w:type="dxa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齐冠军</w:t>
            </w:r>
            <w:proofErr w:type="gramEnd"/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 尹睿年</w:t>
            </w:r>
          </w:p>
        </w:tc>
        <w:tc>
          <w:tcPr>
            <w:tcW w:w="4602" w:type="dxa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天津市河东区人民检察院</w:t>
            </w:r>
          </w:p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天津市河东区人民检察院</w:t>
            </w:r>
          </w:p>
          <w:p w:rsidR="00343384" w:rsidRPr="00BA4736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343384" w:rsidRPr="00A83D59" w:rsidTr="008059CB">
        <w:trPr>
          <w:trHeight w:hRule="exact" w:val="990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研究环境保护税收，促进生态文明建设</w:t>
            </w:r>
          </w:p>
        </w:tc>
        <w:tc>
          <w:tcPr>
            <w:tcW w:w="1134" w:type="dxa"/>
            <w:vAlign w:val="center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朱晓雪</w:t>
            </w:r>
          </w:p>
        </w:tc>
        <w:tc>
          <w:tcPr>
            <w:tcW w:w="4602" w:type="dxa"/>
            <w:vAlign w:val="center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河北省国家税务局</w:t>
            </w:r>
          </w:p>
        </w:tc>
      </w:tr>
      <w:tr w:rsidR="00343384" w:rsidRPr="00A83D59" w:rsidTr="008059CB">
        <w:trPr>
          <w:trHeight w:hRule="exact" w:val="1565"/>
          <w:jc w:val="center"/>
        </w:trPr>
        <w:tc>
          <w:tcPr>
            <w:tcW w:w="4438" w:type="dxa"/>
            <w:vAlign w:val="center"/>
          </w:tcPr>
          <w:p w:rsidR="00343384" w:rsidRPr="00DD674E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河流水域污染治理之刑事法运用原理剖析—基于山东省域内数据和案例的分析</w:t>
            </w:r>
          </w:p>
        </w:tc>
        <w:tc>
          <w:tcPr>
            <w:tcW w:w="1134" w:type="dxa"/>
            <w:vAlign w:val="center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刘  伟</w:t>
            </w:r>
          </w:p>
        </w:tc>
        <w:tc>
          <w:tcPr>
            <w:tcW w:w="4602" w:type="dxa"/>
            <w:vAlign w:val="center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山东政法学院刑事司法学院</w:t>
            </w:r>
          </w:p>
        </w:tc>
      </w:tr>
      <w:tr w:rsidR="00343384" w:rsidRPr="00A83D59" w:rsidTr="008059CB">
        <w:trPr>
          <w:trHeight w:hRule="exact" w:val="1275"/>
          <w:jc w:val="center"/>
        </w:trPr>
        <w:tc>
          <w:tcPr>
            <w:tcW w:w="4438" w:type="dxa"/>
            <w:vAlign w:val="center"/>
          </w:tcPr>
          <w:p w:rsidR="00343384" w:rsidRPr="00DD674E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区域大气污染联防联控法律问题研究</w:t>
            </w:r>
          </w:p>
        </w:tc>
        <w:tc>
          <w:tcPr>
            <w:tcW w:w="1134" w:type="dxa"/>
            <w:vAlign w:val="center"/>
          </w:tcPr>
          <w:p w:rsidR="00343384" w:rsidRPr="00EB37C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曹锦秋</w:t>
            </w:r>
          </w:p>
          <w:p w:rsidR="00343384" w:rsidRPr="00EB37C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吕</w:t>
            </w:r>
            <w:proofErr w:type="gramEnd"/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程</w:t>
            </w:r>
          </w:p>
        </w:tc>
        <w:tc>
          <w:tcPr>
            <w:tcW w:w="4602" w:type="dxa"/>
            <w:vAlign w:val="center"/>
          </w:tcPr>
          <w:p w:rsidR="00343384" w:rsidRPr="00EB37C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辽宁大学法学院</w:t>
            </w:r>
          </w:p>
          <w:p w:rsidR="00343384" w:rsidRPr="00BA4736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辽宁大学法学院</w:t>
            </w:r>
          </w:p>
        </w:tc>
      </w:tr>
      <w:tr w:rsidR="00343384" w:rsidRPr="00A83D59" w:rsidTr="008059CB">
        <w:trPr>
          <w:trHeight w:hRule="exact" w:val="1144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从兰州地下水污染事件反思环渤海地区水污染防治</w:t>
            </w:r>
          </w:p>
        </w:tc>
        <w:tc>
          <w:tcPr>
            <w:tcW w:w="1134" w:type="dxa"/>
            <w:vAlign w:val="center"/>
          </w:tcPr>
          <w:p w:rsidR="00343384" w:rsidRPr="00EB37C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冯</w:t>
            </w:r>
            <w:proofErr w:type="gramEnd"/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捷　</w:t>
            </w:r>
          </w:p>
          <w:p w:rsidR="00343384" w:rsidRPr="00EB37C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杨  琪</w:t>
            </w:r>
          </w:p>
        </w:tc>
        <w:tc>
          <w:tcPr>
            <w:tcW w:w="4602" w:type="dxa"/>
            <w:vAlign w:val="center"/>
          </w:tcPr>
          <w:p w:rsidR="00343384" w:rsidRPr="00EB37C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  <w:p w:rsidR="00343384" w:rsidRPr="00BA4736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</w:tc>
      </w:tr>
      <w:tr w:rsidR="00343384" w:rsidRPr="00A83D59" w:rsidTr="008059CB">
        <w:trPr>
          <w:trHeight w:hRule="exact" w:val="991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试析污染环境罪的量刑规范化设置</w:t>
            </w:r>
          </w:p>
        </w:tc>
        <w:tc>
          <w:tcPr>
            <w:tcW w:w="1134" w:type="dxa"/>
            <w:vAlign w:val="center"/>
          </w:tcPr>
          <w:p w:rsidR="00343384" w:rsidRPr="003667E2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盖春峰</w:t>
            </w:r>
          </w:p>
        </w:tc>
        <w:tc>
          <w:tcPr>
            <w:tcW w:w="4602" w:type="dxa"/>
            <w:vAlign w:val="center"/>
          </w:tcPr>
          <w:p w:rsidR="00343384" w:rsidRPr="003667E2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</w:tc>
      </w:tr>
      <w:tr w:rsidR="00343384" w:rsidRPr="00A83D59" w:rsidTr="008059CB">
        <w:trPr>
          <w:trHeight w:hRule="exact" w:val="1426"/>
          <w:jc w:val="center"/>
        </w:trPr>
        <w:tc>
          <w:tcPr>
            <w:tcW w:w="4438" w:type="dxa"/>
            <w:vAlign w:val="center"/>
          </w:tcPr>
          <w:p w:rsidR="00343384" w:rsidRPr="00DD674E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论环境</w:t>
            </w:r>
            <w:proofErr w:type="gramEnd"/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行政合同诉讼的审查标准与原则—从民事、行政的不同视角</w:t>
            </w:r>
          </w:p>
          <w:p w:rsidR="00343384" w:rsidRPr="00DD674E" w:rsidRDefault="00343384" w:rsidP="008059C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43384" w:rsidRPr="003667E2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王旭军</w:t>
            </w:r>
            <w:proofErr w:type="gramEnd"/>
          </w:p>
        </w:tc>
        <w:tc>
          <w:tcPr>
            <w:tcW w:w="4602" w:type="dxa"/>
            <w:vAlign w:val="center"/>
          </w:tcPr>
          <w:p w:rsidR="00343384" w:rsidRPr="003667E2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内蒙古自治区高级人民法院</w:t>
            </w:r>
          </w:p>
        </w:tc>
      </w:tr>
      <w:tr w:rsidR="00343384" w:rsidRPr="00A83D59" w:rsidTr="008059CB">
        <w:trPr>
          <w:trHeight w:hRule="exact" w:val="1426"/>
          <w:jc w:val="center"/>
        </w:trPr>
        <w:tc>
          <w:tcPr>
            <w:tcW w:w="4438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欧盟环</w:t>
            </w:r>
            <w:proofErr w:type="gramStart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评法律</w:t>
            </w:r>
            <w:proofErr w:type="gramEnd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体系对我国</w:t>
            </w:r>
            <w:proofErr w:type="gramStart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区域环评立法</w:t>
            </w:r>
            <w:proofErr w:type="gramEnd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的启示—兼论京津</w:t>
            </w:r>
            <w:proofErr w:type="gramStart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冀环境</w:t>
            </w:r>
            <w:proofErr w:type="gramEnd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治理一体化</w:t>
            </w:r>
          </w:p>
        </w:tc>
        <w:tc>
          <w:tcPr>
            <w:tcW w:w="1134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王者洁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常宇璠</w:t>
            </w:r>
          </w:p>
        </w:tc>
        <w:tc>
          <w:tcPr>
            <w:tcW w:w="4602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天津工业大学文法学院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天津工业大学文法学院</w:t>
            </w:r>
          </w:p>
        </w:tc>
      </w:tr>
      <w:tr w:rsidR="00343384" w:rsidRPr="00A83D59" w:rsidTr="008059CB">
        <w:trPr>
          <w:trHeight w:hRule="exact" w:val="982"/>
          <w:jc w:val="center"/>
        </w:trPr>
        <w:tc>
          <w:tcPr>
            <w:tcW w:w="10174" w:type="dxa"/>
            <w:gridSpan w:val="3"/>
            <w:vAlign w:val="center"/>
          </w:tcPr>
          <w:p w:rsidR="00343384" w:rsidRPr="003667E2" w:rsidRDefault="00343384" w:rsidP="008059CB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三等奖（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15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343384" w:rsidRPr="00A83D59" w:rsidTr="008059CB">
        <w:trPr>
          <w:trHeight w:hRule="exact" w:val="1426"/>
          <w:jc w:val="center"/>
        </w:trPr>
        <w:tc>
          <w:tcPr>
            <w:tcW w:w="4438" w:type="dxa"/>
            <w:vAlign w:val="center"/>
          </w:tcPr>
          <w:p w:rsidR="00343384" w:rsidRPr="00DD674E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北京大气污染治理立法现状、问题及其完善建议</w:t>
            </w:r>
          </w:p>
        </w:tc>
        <w:tc>
          <w:tcPr>
            <w:tcW w:w="1134" w:type="dxa"/>
            <w:vAlign w:val="center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侯佳儒</w:t>
            </w:r>
            <w:proofErr w:type="gramEnd"/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 王  </w:t>
            </w:r>
            <w:proofErr w:type="gramStart"/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倩</w:t>
            </w:r>
            <w:proofErr w:type="gramEnd"/>
          </w:p>
        </w:tc>
        <w:tc>
          <w:tcPr>
            <w:tcW w:w="4602" w:type="dxa"/>
            <w:vAlign w:val="center"/>
          </w:tcPr>
          <w:p w:rsidR="00343384" w:rsidRPr="009F016D" w:rsidRDefault="00343384" w:rsidP="008059CB">
            <w:pPr>
              <w:pStyle w:val="a3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中国政法大学</w:t>
            </w:r>
          </w:p>
          <w:p w:rsidR="00343384" w:rsidRPr="00BA4736" w:rsidRDefault="00343384" w:rsidP="008059CB">
            <w:pPr>
              <w:pStyle w:val="a3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中国政法大学</w:t>
            </w:r>
          </w:p>
        </w:tc>
      </w:tr>
      <w:tr w:rsidR="00343384" w:rsidRPr="00A83D59" w:rsidTr="008059CB">
        <w:trPr>
          <w:trHeight w:hRule="exact" w:val="1426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大气污染防治信息公开存在问题分析及政策建议</w:t>
            </w:r>
          </w:p>
        </w:tc>
        <w:tc>
          <w:tcPr>
            <w:tcW w:w="1134" w:type="dxa"/>
            <w:vAlign w:val="center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  朔</w:t>
            </w:r>
          </w:p>
        </w:tc>
        <w:tc>
          <w:tcPr>
            <w:tcW w:w="4602" w:type="dxa"/>
            <w:vAlign w:val="center"/>
          </w:tcPr>
          <w:p w:rsidR="00343384" w:rsidRPr="009F016D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山东省</w:t>
            </w: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青岛市环境监察支队</w:t>
            </w:r>
          </w:p>
        </w:tc>
      </w:tr>
      <w:tr w:rsidR="00343384" w:rsidRPr="00A83D59" w:rsidTr="008059CB">
        <w:trPr>
          <w:trHeight w:hRule="exact" w:val="1426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促进内蒙古区域经济发展的税收立法权研究</w:t>
            </w:r>
          </w:p>
        </w:tc>
        <w:tc>
          <w:tcPr>
            <w:tcW w:w="1134" w:type="dxa"/>
            <w:vAlign w:val="center"/>
          </w:tcPr>
          <w:p w:rsidR="00343384" w:rsidRPr="003667E2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  静</w:t>
            </w:r>
          </w:p>
        </w:tc>
        <w:tc>
          <w:tcPr>
            <w:tcW w:w="4602" w:type="dxa"/>
            <w:vAlign w:val="center"/>
          </w:tcPr>
          <w:p w:rsidR="00343384" w:rsidRPr="003667E2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内蒙古工业大学人文学院</w:t>
            </w:r>
          </w:p>
        </w:tc>
      </w:tr>
      <w:tr w:rsidR="00343384" w:rsidRPr="00A83D59" w:rsidTr="008059CB">
        <w:trPr>
          <w:trHeight w:hRule="exact" w:val="980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促进节能服务产业发展的税收政策研究</w:t>
            </w:r>
          </w:p>
        </w:tc>
        <w:tc>
          <w:tcPr>
            <w:tcW w:w="1134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郭筑明   陈金保</w:t>
            </w:r>
          </w:p>
        </w:tc>
        <w:tc>
          <w:tcPr>
            <w:tcW w:w="4602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北京市海淀区地方税务局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北京市海淀区地方税务局</w:t>
            </w:r>
          </w:p>
        </w:tc>
      </w:tr>
      <w:tr w:rsidR="00343384" w:rsidRPr="00A83D59" w:rsidTr="008059CB">
        <w:trPr>
          <w:trHeight w:hRule="exact" w:val="1419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京津冀一体化中的“绿色”信用规制体系——以环境价值的信用化为背景</w:t>
            </w:r>
          </w:p>
        </w:tc>
        <w:tc>
          <w:tcPr>
            <w:tcW w:w="1134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彭</w:t>
            </w:r>
            <w:proofErr w:type="gramEnd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春</w:t>
            </w:r>
          </w:p>
        </w:tc>
        <w:tc>
          <w:tcPr>
            <w:tcW w:w="4602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北京市朝阳区人民法院研究室</w:t>
            </w:r>
          </w:p>
        </w:tc>
      </w:tr>
      <w:tr w:rsidR="00343384" w:rsidRPr="00A83D59" w:rsidTr="008059CB">
        <w:trPr>
          <w:trHeight w:hRule="exact" w:val="561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论京津冀一体化生态保护研究</w:t>
            </w:r>
          </w:p>
        </w:tc>
        <w:tc>
          <w:tcPr>
            <w:tcW w:w="1134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沈  腾</w:t>
            </w:r>
          </w:p>
        </w:tc>
        <w:tc>
          <w:tcPr>
            <w:tcW w:w="4602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北京市涉台法律事务研究会</w:t>
            </w:r>
          </w:p>
        </w:tc>
      </w:tr>
      <w:tr w:rsidR="00343384" w:rsidRPr="00A83D59" w:rsidTr="008059CB">
        <w:trPr>
          <w:trHeight w:hRule="exact" w:val="994"/>
          <w:jc w:val="center"/>
        </w:trPr>
        <w:tc>
          <w:tcPr>
            <w:tcW w:w="4438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论京津冀地区大气污染防治法律机制的</w:t>
            </w:r>
            <w:proofErr w:type="gramStart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完善—</w:t>
            </w:r>
            <w:proofErr w:type="gramEnd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以美国经验为借鉴</w:t>
            </w:r>
          </w:p>
        </w:tc>
        <w:tc>
          <w:tcPr>
            <w:tcW w:w="1134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于文轩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朱炳成</w:t>
            </w:r>
          </w:p>
        </w:tc>
        <w:tc>
          <w:tcPr>
            <w:tcW w:w="4602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中国政法大学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中国政法大学</w:t>
            </w:r>
          </w:p>
          <w:p w:rsidR="00343384" w:rsidRPr="00BA4736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343384" w:rsidRPr="00A83D59" w:rsidTr="008059CB">
        <w:trPr>
          <w:trHeight w:hRule="exact" w:val="986"/>
          <w:jc w:val="center"/>
        </w:trPr>
        <w:tc>
          <w:tcPr>
            <w:tcW w:w="4438" w:type="dxa"/>
            <w:vAlign w:val="center"/>
          </w:tcPr>
          <w:p w:rsidR="00343384" w:rsidRPr="00C504B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环渤海地区大气污染联防</w:t>
            </w:r>
            <w:proofErr w:type="gramStart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联控制</w:t>
            </w:r>
            <w:proofErr w:type="gramEnd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度研究</w:t>
            </w:r>
          </w:p>
          <w:p w:rsidR="00343384" w:rsidRPr="00C504B8" w:rsidRDefault="00343384" w:rsidP="008059C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施  </w:t>
            </w:r>
            <w:proofErr w:type="gramStart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婷</w:t>
            </w:r>
            <w:proofErr w:type="gramEnd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 </w:t>
            </w:r>
          </w:p>
        </w:tc>
        <w:tc>
          <w:tcPr>
            <w:tcW w:w="4602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天津市人民政府法制办公室</w:t>
            </w:r>
          </w:p>
        </w:tc>
      </w:tr>
      <w:tr w:rsidR="00343384" w:rsidRPr="00A83D59" w:rsidTr="008059CB">
        <w:trPr>
          <w:trHeight w:hRule="exact" w:val="1411"/>
          <w:jc w:val="center"/>
        </w:trPr>
        <w:tc>
          <w:tcPr>
            <w:tcW w:w="4438" w:type="dxa"/>
            <w:vAlign w:val="center"/>
          </w:tcPr>
          <w:p w:rsidR="00343384" w:rsidRPr="00C504B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从探索到规范：当前环境公益诉讼实务研究及完善——以21件典型案件为基础</w:t>
            </w:r>
          </w:p>
          <w:p w:rsidR="00343384" w:rsidRPr="00C504B8" w:rsidRDefault="00343384" w:rsidP="008059C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范</w:t>
            </w:r>
            <w:proofErr w:type="gramEnd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懿</w:t>
            </w:r>
            <w:proofErr w:type="gramEnd"/>
          </w:p>
        </w:tc>
        <w:tc>
          <w:tcPr>
            <w:tcW w:w="4602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天津市河西区人民法院</w:t>
            </w:r>
          </w:p>
        </w:tc>
      </w:tr>
      <w:tr w:rsidR="00343384" w:rsidRPr="00A83D59" w:rsidTr="008059CB">
        <w:trPr>
          <w:trHeight w:hRule="exact" w:val="1125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“法治河北”之法治环境评价指标体系初探</w:t>
            </w:r>
          </w:p>
        </w:tc>
        <w:tc>
          <w:tcPr>
            <w:tcW w:w="1134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崔福臣</w:t>
            </w:r>
          </w:p>
        </w:tc>
        <w:tc>
          <w:tcPr>
            <w:tcW w:w="4602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河北省</w:t>
            </w: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武安市人民法院</w:t>
            </w:r>
          </w:p>
        </w:tc>
      </w:tr>
      <w:tr w:rsidR="00343384" w:rsidRPr="00A83D59" w:rsidTr="008059CB">
        <w:trPr>
          <w:trHeight w:hRule="exact" w:val="1444"/>
          <w:jc w:val="center"/>
        </w:trPr>
        <w:tc>
          <w:tcPr>
            <w:tcW w:w="4438" w:type="dxa"/>
            <w:vAlign w:val="center"/>
          </w:tcPr>
          <w:p w:rsidR="00343384" w:rsidRPr="00C504B8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论我国移动源大气污染防治制度的</w:t>
            </w:r>
            <w:proofErr w:type="gramStart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完善—</w:t>
            </w:r>
            <w:proofErr w:type="gramEnd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以《大气污染防治法》规范分析为视角</w:t>
            </w:r>
          </w:p>
        </w:tc>
        <w:tc>
          <w:tcPr>
            <w:tcW w:w="1134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楚道文</w:t>
            </w:r>
          </w:p>
        </w:tc>
        <w:tc>
          <w:tcPr>
            <w:tcW w:w="4602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山东政法学院</w:t>
            </w:r>
          </w:p>
        </w:tc>
      </w:tr>
      <w:tr w:rsidR="00343384" w:rsidRPr="00A83D59" w:rsidTr="008059CB">
        <w:trPr>
          <w:trHeight w:hRule="exact" w:val="1420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论环境</w:t>
            </w:r>
            <w:proofErr w:type="gramEnd"/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侵害排除责任适用中利益衡量规则的构造与运用</w:t>
            </w:r>
          </w:p>
        </w:tc>
        <w:tc>
          <w:tcPr>
            <w:tcW w:w="1134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王春田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余晓龙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李宏军</w:t>
            </w:r>
            <w:proofErr w:type="gramEnd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   </w:t>
            </w:r>
          </w:p>
        </w:tc>
        <w:tc>
          <w:tcPr>
            <w:tcW w:w="4602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山东法官培训学院教研处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山东法官培训学院教研处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山东省济南市中级人民法院</w:t>
            </w:r>
          </w:p>
        </w:tc>
      </w:tr>
      <w:tr w:rsidR="00343384" w:rsidRPr="00A83D59" w:rsidTr="008059CB">
        <w:trPr>
          <w:trHeight w:hRule="exact" w:val="988"/>
          <w:jc w:val="center"/>
        </w:trPr>
        <w:tc>
          <w:tcPr>
            <w:tcW w:w="4438" w:type="dxa"/>
            <w:vAlign w:val="center"/>
          </w:tcPr>
          <w:p w:rsidR="00343384" w:rsidRPr="00A83D59" w:rsidRDefault="00343384" w:rsidP="008059CB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论人工影响天气的法律治理 </w:t>
            </w:r>
            <w:r w:rsidRPr="00A83D5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</w:t>
            </w:r>
          </w:p>
        </w:tc>
        <w:tc>
          <w:tcPr>
            <w:tcW w:w="1134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闫</w:t>
            </w:r>
            <w:proofErr w:type="gramEnd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海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赵巧玉</w:t>
            </w:r>
            <w:proofErr w:type="gramEnd"/>
          </w:p>
        </w:tc>
        <w:tc>
          <w:tcPr>
            <w:tcW w:w="4602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辽宁大学法学院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辽宁大学法学院</w:t>
            </w:r>
          </w:p>
        </w:tc>
      </w:tr>
      <w:tr w:rsidR="00343384" w:rsidRPr="00A83D59" w:rsidTr="008059CB">
        <w:trPr>
          <w:trHeight w:hRule="exact" w:val="988"/>
          <w:jc w:val="center"/>
        </w:trPr>
        <w:tc>
          <w:tcPr>
            <w:tcW w:w="4438" w:type="dxa"/>
            <w:vAlign w:val="center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环渤海水域污染治理法律对策探究</w:t>
            </w:r>
          </w:p>
        </w:tc>
        <w:tc>
          <w:tcPr>
            <w:tcW w:w="1134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朱  </w:t>
            </w:r>
            <w:proofErr w:type="gramStart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晖刘</w:t>
            </w:r>
            <w:proofErr w:type="gramEnd"/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聪</w:t>
            </w:r>
          </w:p>
        </w:tc>
        <w:tc>
          <w:tcPr>
            <w:tcW w:w="4602" w:type="dxa"/>
          </w:tcPr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大连海洋大学文法学院</w:t>
            </w:r>
          </w:p>
          <w:p w:rsidR="00343384" w:rsidRPr="008D42F3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大连海洋大学文法学院</w:t>
            </w:r>
          </w:p>
        </w:tc>
      </w:tr>
      <w:tr w:rsidR="00343384" w:rsidRPr="00A83D59" w:rsidTr="008059CB">
        <w:trPr>
          <w:trHeight w:hRule="exact" w:val="562"/>
          <w:jc w:val="center"/>
        </w:trPr>
        <w:tc>
          <w:tcPr>
            <w:tcW w:w="4438" w:type="dxa"/>
          </w:tcPr>
          <w:p w:rsidR="00343384" w:rsidRPr="00AA3150" w:rsidRDefault="00343384" w:rsidP="008059CB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论我国草原生态保护的法律完善</w:t>
            </w:r>
          </w:p>
        </w:tc>
        <w:tc>
          <w:tcPr>
            <w:tcW w:w="1134" w:type="dxa"/>
          </w:tcPr>
          <w:p w:rsidR="00343384" w:rsidRPr="00AA3150" w:rsidRDefault="00343384" w:rsidP="008059CB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A3150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阿  荣</w:t>
            </w:r>
          </w:p>
        </w:tc>
        <w:tc>
          <w:tcPr>
            <w:tcW w:w="4602" w:type="dxa"/>
          </w:tcPr>
          <w:p w:rsidR="00343384" w:rsidRPr="00AA3150" w:rsidRDefault="00343384" w:rsidP="008059CB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A3150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内蒙古自治区高级人民法院</w:t>
            </w:r>
          </w:p>
        </w:tc>
      </w:tr>
    </w:tbl>
    <w:p w:rsidR="00343384" w:rsidRPr="00343384" w:rsidRDefault="00343384"/>
    <w:sectPr w:rsidR="00343384" w:rsidRPr="00343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84"/>
    <w:rsid w:val="00343384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343384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3"/>
    <w:uiPriority w:val="99"/>
    <w:rsid w:val="003433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343384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3"/>
    <w:uiPriority w:val="99"/>
    <w:rsid w:val="00343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1547</Characters>
  <Application>Microsoft Office Word</Application>
  <DocSecurity>0</DocSecurity>
  <Lines>12</Lines>
  <Paragraphs>3</Paragraphs>
  <ScaleCrop>false</ScaleCrop>
  <Company>Lenovo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2105-243</dc:creator>
  <cp:lastModifiedBy>2105-243</cp:lastModifiedBy>
  <cp:revision>1</cp:revision>
  <dcterms:created xsi:type="dcterms:W3CDTF">2014-10-10T03:34:00Z</dcterms:created>
  <dcterms:modified xsi:type="dcterms:W3CDTF">2014-10-10T03:35:00Z</dcterms:modified>
</cp:coreProperties>
</file>